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0" w:type="dxa"/>
        <w:tblInd w:w="-30" w:type="dxa"/>
        <w:tblCellMar>
          <w:top w:w="15" w:type="dxa"/>
          <w:left w:w="15" w:type="dxa"/>
          <w:bottom w:w="15" w:type="dxa"/>
          <w:right w:w="15" w:type="dxa"/>
        </w:tblCellMar>
        <w:tblLook w:val="04A0" w:firstRow="1" w:lastRow="0" w:firstColumn="1" w:lastColumn="0" w:noHBand="0" w:noVBand="1"/>
      </w:tblPr>
      <w:tblGrid>
        <w:gridCol w:w="4507"/>
        <w:gridCol w:w="5423"/>
      </w:tblGrid>
      <w:tr w:rsidR="00BE180A" w:rsidRPr="00BE180A" w:rsidTr="00BE180A">
        <w:trPr>
          <w:trHeight w:val="720"/>
        </w:trPr>
        <w:tc>
          <w:tcPr>
            <w:tcW w:w="4500" w:type="dxa"/>
            <w:tcMar>
              <w:top w:w="0" w:type="dxa"/>
              <w:left w:w="105" w:type="dxa"/>
              <w:bottom w:w="0" w:type="dxa"/>
              <w:right w:w="105" w:type="dxa"/>
            </w:tcMar>
            <w:hideMark/>
          </w:tcPr>
          <w:p w:rsidR="00BE180A" w:rsidRPr="00BE180A" w:rsidRDefault="00BE180A" w:rsidP="00BE180A">
            <w:pPr>
              <w:spacing w:after="150" w:line="240" w:lineRule="auto"/>
              <w:jc w:val="center"/>
              <w:rPr>
                <w:rFonts w:eastAsia="Times New Roman" w:cs="Times New Roman"/>
                <w:sz w:val="24"/>
                <w:szCs w:val="24"/>
              </w:rPr>
            </w:pPr>
            <w:r w:rsidRPr="00BE180A">
              <w:rPr>
                <w:rFonts w:eastAsia="Times New Roman" w:cs="Times New Roman"/>
                <w:sz w:val="26"/>
                <w:szCs w:val="26"/>
                <w:lang w:val="es-ES"/>
              </w:rPr>
              <w:t>UBND HUYỆN HOÀI ĐỨC</w:t>
            </w:r>
          </w:p>
          <w:p w:rsidR="00BE180A" w:rsidRPr="00BE180A" w:rsidRDefault="00BE180A" w:rsidP="00BE180A">
            <w:pPr>
              <w:spacing w:after="150" w:line="240" w:lineRule="auto"/>
              <w:jc w:val="center"/>
              <w:rPr>
                <w:rFonts w:eastAsia="Times New Roman" w:cs="Times New Roman"/>
                <w:sz w:val="24"/>
                <w:szCs w:val="24"/>
              </w:rPr>
            </w:pPr>
            <w:r w:rsidRPr="00BE180A">
              <w:rPr>
                <w:rFonts w:eastAsia="Times New Roman" w:cs="Times New Roman"/>
                <w:b/>
                <w:bCs/>
                <w:sz w:val="26"/>
                <w:szCs w:val="26"/>
                <w:lang w:val="es-ES"/>
              </w:rPr>
              <w:t>TRƯỜNG TIỂU HỌC YÊN SỞ</w:t>
            </w:r>
          </w:p>
          <w:p w:rsidR="00BE180A" w:rsidRPr="00BE180A" w:rsidRDefault="00BE180A" w:rsidP="00BE180A">
            <w:pPr>
              <w:spacing w:after="150" w:line="240" w:lineRule="auto"/>
              <w:jc w:val="center"/>
              <w:rPr>
                <w:rFonts w:eastAsia="Times New Roman" w:cs="Times New Roman"/>
                <w:sz w:val="24"/>
                <w:szCs w:val="24"/>
              </w:rPr>
            </w:pPr>
            <w:r w:rsidRPr="00BE180A">
              <w:rPr>
                <w:rFonts w:eastAsia="Times New Roman" w:cs="Times New Roman"/>
                <w:noProof/>
                <w:color w:val="262626"/>
                <w:szCs w:val="28"/>
              </w:rPr>
              <w:drawing>
                <wp:inline distT="0" distB="0" distL="0" distR="0">
                  <wp:extent cx="1133475" cy="19050"/>
                  <wp:effectExtent l="0" t="0" r="9525" b="0"/>
                  <wp:docPr id="17" name="Picture 17" descr="http://tieuhocyenso-hd.edu.vn/upload/104092/fck/01274424/clip_image001(5).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ieuhocyenso-hd.edu.vn/upload/104092/fck/01274424/clip_image001(5).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19050"/>
                          </a:xfrm>
                          <a:prstGeom prst="rect">
                            <a:avLst/>
                          </a:prstGeom>
                          <a:noFill/>
                          <a:ln>
                            <a:noFill/>
                          </a:ln>
                        </pic:spPr>
                      </pic:pic>
                    </a:graphicData>
                  </a:graphic>
                </wp:inline>
              </w:drawing>
            </w:r>
            <w:r w:rsidRPr="00BE180A">
              <w:rPr>
                <w:rFonts w:eastAsia="Times New Roman" w:cs="Times New Roman"/>
                <w:noProof/>
                <w:color w:val="262626"/>
                <w:szCs w:val="28"/>
              </w:rPr>
              <w:drawing>
                <wp:inline distT="0" distB="0" distL="0" distR="0">
                  <wp:extent cx="1085850" cy="9525"/>
                  <wp:effectExtent l="0" t="0" r="0" b="0"/>
                  <wp:docPr id="16" name="Picture 16" descr="http://tieuhocyenso-hd.edu.vn/upload/104092/fck/01274424/clip_image003.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ieuhocyenso-hd.edu.vn/upload/104092/fck/01274424/clip_image003.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9525"/>
                          </a:xfrm>
                          <a:prstGeom prst="rect">
                            <a:avLst/>
                          </a:prstGeom>
                          <a:noFill/>
                          <a:ln>
                            <a:noFill/>
                          </a:ln>
                        </pic:spPr>
                      </pic:pic>
                    </a:graphicData>
                  </a:graphic>
                </wp:inline>
              </w:drawing>
            </w:r>
          </w:p>
        </w:tc>
        <w:tc>
          <w:tcPr>
            <w:tcW w:w="5415" w:type="dxa"/>
            <w:tcMar>
              <w:top w:w="0" w:type="dxa"/>
              <w:left w:w="105" w:type="dxa"/>
              <w:bottom w:w="0" w:type="dxa"/>
              <w:right w:w="105" w:type="dxa"/>
            </w:tcMar>
            <w:hideMark/>
          </w:tcPr>
          <w:p w:rsidR="00BE180A" w:rsidRPr="00BE180A" w:rsidRDefault="00BE180A" w:rsidP="00BE180A">
            <w:pPr>
              <w:spacing w:after="150" w:line="240" w:lineRule="auto"/>
              <w:ind w:hanging="113"/>
              <w:rPr>
                <w:rFonts w:eastAsia="Times New Roman" w:cs="Times New Roman"/>
                <w:sz w:val="24"/>
                <w:szCs w:val="24"/>
              </w:rPr>
            </w:pPr>
            <w:r w:rsidRPr="00BE180A">
              <w:rPr>
                <w:rFonts w:eastAsia="Times New Roman" w:cs="Times New Roman"/>
                <w:b/>
                <w:bCs/>
                <w:sz w:val="24"/>
                <w:szCs w:val="24"/>
                <w:lang w:val="es-ES"/>
              </w:rPr>
              <w:t>CỘNG HOÀ XÃ HỘI CHỦ NGHĨA VIỆT NAM</w:t>
            </w:r>
          </w:p>
          <w:p w:rsidR="00BE180A" w:rsidRPr="00BE180A" w:rsidRDefault="00BE180A" w:rsidP="00BE180A">
            <w:pPr>
              <w:spacing w:after="150" w:line="240" w:lineRule="auto"/>
              <w:rPr>
                <w:rFonts w:eastAsia="Times New Roman" w:cs="Times New Roman"/>
                <w:sz w:val="24"/>
                <w:szCs w:val="24"/>
              </w:rPr>
            </w:pPr>
            <w:r w:rsidRPr="00BE180A">
              <w:rPr>
                <w:rFonts w:eastAsia="Times New Roman" w:cs="Times New Roman"/>
                <w:b/>
                <w:bCs/>
                <w:sz w:val="26"/>
                <w:szCs w:val="26"/>
                <w:lang w:val="es-ES"/>
              </w:rPr>
              <w:t>             Độc lập - Tự do - Hạnh phúc</w:t>
            </w:r>
          </w:p>
          <w:p w:rsidR="00BE180A" w:rsidRPr="00BE180A" w:rsidRDefault="00BE180A" w:rsidP="00BE180A">
            <w:pPr>
              <w:spacing w:after="150" w:line="240" w:lineRule="auto"/>
              <w:jc w:val="center"/>
              <w:rPr>
                <w:rFonts w:eastAsia="Times New Roman" w:cs="Times New Roman"/>
                <w:sz w:val="24"/>
                <w:szCs w:val="24"/>
              </w:rPr>
            </w:pPr>
            <w:r w:rsidRPr="00BE180A">
              <w:rPr>
                <w:rFonts w:eastAsia="Times New Roman" w:cs="Times New Roman"/>
                <w:noProof/>
                <w:color w:val="262626"/>
                <w:szCs w:val="28"/>
              </w:rPr>
              <w:drawing>
                <wp:inline distT="0" distB="0" distL="0" distR="0">
                  <wp:extent cx="1952625" cy="19050"/>
                  <wp:effectExtent l="0" t="0" r="9525" b="0"/>
                  <wp:docPr id="15" name="Picture 15" descr="http://tieuhocyenso-hd.edu.vn/upload/104092/fck/01274424/clip_image004.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ieuhocyenso-hd.edu.vn/upload/104092/fck/01274424/clip_image004.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2625" cy="19050"/>
                          </a:xfrm>
                          <a:prstGeom prst="rect">
                            <a:avLst/>
                          </a:prstGeom>
                          <a:noFill/>
                          <a:ln>
                            <a:noFill/>
                          </a:ln>
                        </pic:spPr>
                      </pic:pic>
                    </a:graphicData>
                  </a:graphic>
                </wp:inline>
              </w:drawing>
            </w:r>
            <w:r w:rsidRPr="00BE180A">
              <w:rPr>
                <w:rFonts w:eastAsia="Times New Roman" w:cs="Times New Roman"/>
                <w:noProof/>
                <w:color w:val="262626"/>
                <w:szCs w:val="28"/>
              </w:rPr>
              <w:drawing>
                <wp:inline distT="0" distB="0" distL="0" distR="0">
                  <wp:extent cx="2076450" cy="9525"/>
                  <wp:effectExtent l="0" t="0" r="0" b="0"/>
                  <wp:docPr id="14" name="Picture 14" descr="http://tieuhocyenso-hd.edu.vn/upload/104092/fck/01274424/clip_image00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ieuhocyenso-hd.edu.vn/upload/104092/fck/01274424/clip_image006.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6450" cy="9525"/>
                          </a:xfrm>
                          <a:prstGeom prst="rect">
                            <a:avLst/>
                          </a:prstGeom>
                          <a:noFill/>
                          <a:ln>
                            <a:noFill/>
                          </a:ln>
                        </pic:spPr>
                      </pic:pic>
                    </a:graphicData>
                  </a:graphic>
                </wp:inline>
              </w:drawing>
            </w:r>
          </w:p>
        </w:tc>
      </w:tr>
      <w:tr w:rsidR="00BE180A" w:rsidRPr="00BE180A" w:rsidTr="00BE180A">
        <w:trPr>
          <w:trHeight w:val="150"/>
        </w:trPr>
        <w:tc>
          <w:tcPr>
            <w:tcW w:w="4500" w:type="dxa"/>
            <w:tcMar>
              <w:top w:w="0" w:type="dxa"/>
              <w:left w:w="105" w:type="dxa"/>
              <w:bottom w:w="0" w:type="dxa"/>
              <w:right w:w="105" w:type="dxa"/>
            </w:tcMar>
            <w:hideMark/>
          </w:tcPr>
          <w:p w:rsidR="00BE180A" w:rsidRPr="00BE180A" w:rsidRDefault="00BE180A" w:rsidP="00BE180A">
            <w:pPr>
              <w:spacing w:after="150" w:line="240" w:lineRule="auto"/>
              <w:jc w:val="center"/>
              <w:rPr>
                <w:rFonts w:eastAsia="Times New Roman" w:cs="Times New Roman"/>
                <w:sz w:val="24"/>
                <w:szCs w:val="24"/>
              </w:rPr>
            </w:pPr>
            <w:r w:rsidRPr="00BE180A">
              <w:rPr>
                <w:rFonts w:eastAsia="Times New Roman" w:cs="Times New Roman"/>
                <w:sz w:val="26"/>
                <w:szCs w:val="26"/>
                <w:lang w:val="es-ES"/>
              </w:rPr>
              <w:t>Số: 41/KH-THYS</w:t>
            </w:r>
          </w:p>
        </w:tc>
        <w:tc>
          <w:tcPr>
            <w:tcW w:w="5415" w:type="dxa"/>
            <w:tcMar>
              <w:top w:w="0" w:type="dxa"/>
              <w:left w:w="105" w:type="dxa"/>
              <w:bottom w:w="0" w:type="dxa"/>
              <w:right w:w="105" w:type="dxa"/>
            </w:tcMar>
            <w:hideMark/>
          </w:tcPr>
          <w:p w:rsidR="00BE180A" w:rsidRPr="00BE180A" w:rsidRDefault="00BE180A" w:rsidP="00BE180A">
            <w:pPr>
              <w:spacing w:after="150" w:line="240" w:lineRule="auto"/>
              <w:jc w:val="center"/>
              <w:rPr>
                <w:rFonts w:eastAsia="Times New Roman" w:cs="Times New Roman"/>
                <w:sz w:val="24"/>
                <w:szCs w:val="24"/>
              </w:rPr>
            </w:pPr>
            <w:r w:rsidRPr="00BE180A">
              <w:rPr>
                <w:rFonts w:eastAsia="Times New Roman" w:cs="Times New Roman"/>
                <w:i/>
                <w:iCs/>
                <w:sz w:val="26"/>
                <w:szCs w:val="26"/>
                <w:lang w:val="es-ES"/>
              </w:rPr>
              <w:t>Yên Sở, ngày 15 tháng 3 năm 2023</w:t>
            </w:r>
          </w:p>
        </w:tc>
      </w:tr>
    </w:tbl>
    <w:p w:rsidR="00BE180A" w:rsidRPr="00BE180A" w:rsidRDefault="00BE180A" w:rsidP="00BE180A">
      <w:pPr>
        <w:shd w:val="clear" w:color="auto" w:fill="FFFFFF"/>
        <w:spacing w:after="150" w:line="240" w:lineRule="auto"/>
        <w:rPr>
          <w:rFonts w:ascii="Helvetica Neue" w:eastAsia="Times New Roman" w:hAnsi="Helvetica Neue" w:cs="Times New Roman"/>
          <w:color w:val="333333"/>
          <w:sz w:val="21"/>
          <w:szCs w:val="21"/>
        </w:rPr>
      </w:pPr>
      <w:r w:rsidRPr="00BE180A">
        <w:rPr>
          <w:rFonts w:ascii="Helvetica Neue" w:eastAsia="Times New Roman" w:hAnsi="Helvetica Neue" w:cs="Times New Roman"/>
          <w:color w:val="333333"/>
          <w:sz w:val="21"/>
          <w:szCs w:val="21"/>
        </w:rPr>
        <w:t> </w:t>
      </w:r>
    </w:p>
    <w:p w:rsidR="00BE180A" w:rsidRPr="00BE180A" w:rsidRDefault="00BE180A" w:rsidP="00BE180A">
      <w:pPr>
        <w:shd w:val="clear" w:color="auto" w:fill="FFFFFF"/>
        <w:spacing w:after="150" w:line="240" w:lineRule="auto"/>
        <w:jc w:val="center"/>
        <w:rPr>
          <w:rFonts w:ascii="Helvetica Neue" w:eastAsia="Times New Roman" w:hAnsi="Helvetica Neue" w:cs="Times New Roman"/>
          <w:color w:val="333333"/>
          <w:sz w:val="21"/>
          <w:szCs w:val="21"/>
        </w:rPr>
      </w:pPr>
      <w:r w:rsidRPr="00BE180A">
        <w:rPr>
          <w:rFonts w:ascii="Helvetica Neue" w:eastAsia="Times New Roman" w:hAnsi="Helvetica Neue" w:cs="Times New Roman"/>
          <w:color w:val="333333"/>
          <w:sz w:val="21"/>
          <w:szCs w:val="21"/>
        </w:rPr>
        <w:t> </w:t>
      </w:r>
    </w:p>
    <w:p w:rsidR="00BE180A" w:rsidRPr="00BE180A" w:rsidRDefault="00BE180A" w:rsidP="00BE180A">
      <w:pPr>
        <w:shd w:val="clear" w:color="auto" w:fill="FFFFFF"/>
        <w:spacing w:after="150" w:line="240" w:lineRule="auto"/>
        <w:jc w:val="center"/>
        <w:rPr>
          <w:rFonts w:ascii="Helvetica Neue" w:eastAsia="Times New Roman" w:hAnsi="Helvetica Neue" w:cs="Times New Roman"/>
          <w:color w:val="333333"/>
          <w:sz w:val="21"/>
          <w:szCs w:val="21"/>
        </w:rPr>
      </w:pPr>
      <w:r w:rsidRPr="00BE180A">
        <w:rPr>
          <w:rFonts w:eastAsia="Times New Roman" w:cs="Times New Roman"/>
          <w:b/>
          <w:bCs/>
          <w:color w:val="333333"/>
          <w:szCs w:val="28"/>
        </w:rPr>
        <w:t>KẾ HOẠCH</w:t>
      </w:r>
    </w:p>
    <w:p w:rsidR="00BE180A" w:rsidRPr="00BE180A" w:rsidRDefault="00BE180A" w:rsidP="00BE180A">
      <w:pPr>
        <w:shd w:val="clear" w:color="auto" w:fill="FFFFFF"/>
        <w:spacing w:after="150" w:line="240" w:lineRule="auto"/>
        <w:jc w:val="center"/>
        <w:rPr>
          <w:rFonts w:ascii="Helvetica Neue" w:eastAsia="Times New Roman" w:hAnsi="Helvetica Neue" w:cs="Times New Roman"/>
          <w:color w:val="333333"/>
          <w:sz w:val="21"/>
          <w:szCs w:val="21"/>
        </w:rPr>
      </w:pPr>
      <w:r w:rsidRPr="00BE180A">
        <w:rPr>
          <w:rFonts w:eastAsia="Times New Roman" w:cs="Times New Roman"/>
          <w:b/>
          <w:bCs/>
          <w:color w:val="333333"/>
          <w:szCs w:val="28"/>
        </w:rPr>
        <w:t>Bồi dưỡng đại trà các mô đun năm học 2022-2023 cho cán bộ quản lý</w:t>
      </w:r>
    </w:p>
    <w:p w:rsidR="00BE180A" w:rsidRPr="00BE180A" w:rsidRDefault="00BE180A" w:rsidP="00BE180A">
      <w:pPr>
        <w:shd w:val="clear" w:color="auto" w:fill="FFFFFF"/>
        <w:spacing w:after="150" w:line="240" w:lineRule="auto"/>
        <w:jc w:val="center"/>
        <w:rPr>
          <w:rFonts w:ascii="Helvetica Neue" w:eastAsia="Times New Roman" w:hAnsi="Helvetica Neue" w:cs="Times New Roman"/>
          <w:color w:val="333333"/>
          <w:sz w:val="21"/>
          <w:szCs w:val="21"/>
        </w:rPr>
      </w:pPr>
      <w:r w:rsidRPr="00BE180A">
        <w:rPr>
          <w:rFonts w:eastAsia="Times New Roman" w:cs="Times New Roman"/>
          <w:b/>
          <w:bCs/>
          <w:color w:val="333333"/>
          <w:szCs w:val="28"/>
        </w:rPr>
        <w:t>và giáo viên thực hiện Chương trình giáo dục phổ thông 2018.</w:t>
      </w:r>
    </w:p>
    <w:p w:rsidR="00BE180A" w:rsidRPr="00BE180A" w:rsidRDefault="00BE180A" w:rsidP="00BE180A">
      <w:pPr>
        <w:shd w:val="clear" w:color="auto" w:fill="FFFFFF"/>
        <w:spacing w:after="150" w:line="240" w:lineRule="auto"/>
        <w:jc w:val="both"/>
        <w:rPr>
          <w:rFonts w:ascii="Helvetica Neue" w:eastAsia="Times New Roman" w:hAnsi="Helvetica Neue" w:cs="Times New Roman"/>
          <w:color w:val="333333"/>
          <w:sz w:val="21"/>
          <w:szCs w:val="21"/>
        </w:rPr>
      </w:pPr>
      <w:r w:rsidRPr="00BE180A">
        <w:rPr>
          <w:rFonts w:eastAsia="Times New Roman" w:cs="Times New Roman"/>
          <w:noProof/>
          <w:color w:val="262626"/>
          <w:szCs w:val="28"/>
        </w:rPr>
        <w:drawing>
          <wp:inline distT="0" distB="0" distL="0" distR="0">
            <wp:extent cx="9525" cy="9525"/>
            <wp:effectExtent l="0" t="0" r="0" b="0"/>
            <wp:docPr id="13" name="Picture 13" descr="http://tieuhocyenso-hd.edu.vn/upload/104092/fck/01274424/clip_image007.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http://tieuhocyenso-hd.edu.vn/upload/104092/fck/01274424/clip_image007.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pPr w:leftFromText="45" w:rightFromText="45" w:vertAnchor="text"/>
        <w:tblW w:w="0" w:type="auto"/>
        <w:tblCellMar>
          <w:top w:w="15" w:type="dxa"/>
          <w:left w:w="15" w:type="dxa"/>
          <w:bottom w:w="15" w:type="dxa"/>
          <w:right w:w="15" w:type="dxa"/>
        </w:tblCellMar>
        <w:tblLook w:val="04A0" w:firstRow="1" w:lastRow="0" w:firstColumn="1" w:lastColumn="0" w:noHBand="0" w:noVBand="1"/>
      </w:tblPr>
      <w:tblGrid>
        <w:gridCol w:w="2520"/>
        <w:gridCol w:w="870"/>
        <w:gridCol w:w="2610"/>
        <w:gridCol w:w="555"/>
      </w:tblGrid>
      <w:tr w:rsidR="00BE180A" w:rsidRPr="00BE180A" w:rsidTr="00BE180A">
        <w:tc>
          <w:tcPr>
            <w:tcW w:w="2520" w:type="dxa"/>
            <w:tcMar>
              <w:top w:w="75" w:type="dxa"/>
              <w:left w:w="75" w:type="dxa"/>
              <w:bottom w:w="75" w:type="dxa"/>
              <w:right w:w="75" w:type="dxa"/>
            </w:tcMar>
            <w:hideMark/>
          </w:tcPr>
          <w:p w:rsidR="00BE180A" w:rsidRPr="00BE180A" w:rsidRDefault="00BE180A" w:rsidP="00BE180A">
            <w:pPr>
              <w:spacing w:after="0" w:line="240" w:lineRule="auto"/>
              <w:rPr>
                <w:rFonts w:eastAsia="Times New Roman" w:cs="Times New Roman"/>
                <w:sz w:val="24"/>
                <w:szCs w:val="24"/>
              </w:rPr>
            </w:pPr>
            <w:r w:rsidRPr="00BE180A">
              <w:rPr>
                <w:rFonts w:eastAsia="Times New Roman" w:cs="Times New Roman"/>
                <w:sz w:val="24"/>
                <w:szCs w:val="24"/>
              </w:rPr>
              <w:t> </w:t>
            </w:r>
          </w:p>
        </w:tc>
        <w:tc>
          <w:tcPr>
            <w:tcW w:w="870" w:type="dxa"/>
            <w:tcMar>
              <w:top w:w="75" w:type="dxa"/>
              <w:left w:w="75" w:type="dxa"/>
              <w:bottom w:w="75" w:type="dxa"/>
              <w:right w:w="75" w:type="dxa"/>
            </w:tcMar>
            <w:hideMark/>
          </w:tcPr>
          <w:p w:rsidR="00BE180A" w:rsidRPr="00BE180A" w:rsidRDefault="00BE180A" w:rsidP="00BE180A">
            <w:pPr>
              <w:spacing w:after="0" w:line="240" w:lineRule="auto"/>
              <w:rPr>
                <w:rFonts w:eastAsia="Times New Roman" w:cs="Times New Roman"/>
                <w:sz w:val="24"/>
                <w:szCs w:val="24"/>
              </w:rPr>
            </w:pPr>
            <w:r w:rsidRPr="00BE180A">
              <w:rPr>
                <w:rFonts w:eastAsia="Times New Roman" w:cs="Times New Roman"/>
                <w:sz w:val="24"/>
                <w:szCs w:val="24"/>
              </w:rPr>
              <w:t> </w:t>
            </w:r>
          </w:p>
        </w:tc>
        <w:tc>
          <w:tcPr>
            <w:tcW w:w="2445" w:type="dxa"/>
            <w:tcMar>
              <w:top w:w="75" w:type="dxa"/>
              <w:left w:w="75" w:type="dxa"/>
              <w:bottom w:w="75" w:type="dxa"/>
              <w:right w:w="75" w:type="dxa"/>
            </w:tcMar>
            <w:hideMark/>
          </w:tcPr>
          <w:p w:rsidR="00BE180A" w:rsidRPr="00BE180A" w:rsidRDefault="00BE180A" w:rsidP="00BE180A">
            <w:pPr>
              <w:spacing w:after="0" w:line="240" w:lineRule="auto"/>
              <w:rPr>
                <w:rFonts w:eastAsia="Times New Roman" w:cs="Times New Roman"/>
                <w:sz w:val="24"/>
                <w:szCs w:val="24"/>
              </w:rPr>
            </w:pPr>
            <w:r w:rsidRPr="00BE180A">
              <w:rPr>
                <w:rFonts w:eastAsia="Times New Roman" w:cs="Times New Roman"/>
                <w:sz w:val="24"/>
                <w:szCs w:val="24"/>
              </w:rPr>
              <w:t> </w:t>
            </w:r>
          </w:p>
        </w:tc>
        <w:tc>
          <w:tcPr>
            <w:tcW w:w="555" w:type="dxa"/>
            <w:tcMar>
              <w:top w:w="75" w:type="dxa"/>
              <w:left w:w="75" w:type="dxa"/>
              <w:bottom w:w="75" w:type="dxa"/>
              <w:right w:w="75" w:type="dxa"/>
            </w:tcMar>
            <w:hideMark/>
          </w:tcPr>
          <w:p w:rsidR="00BE180A" w:rsidRPr="00BE180A" w:rsidRDefault="00BE180A" w:rsidP="00BE180A">
            <w:pPr>
              <w:spacing w:after="0" w:line="240" w:lineRule="auto"/>
              <w:rPr>
                <w:rFonts w:eastAsia="Times New Roman" w:cs="Times New Roman"/>
                <w:sz w:val="24"/>
                <w:szCs w:val="24"/>
              </w:rPr>
            </w:pPr>
            <w:r w:rsidRPr="00BE180A">
              <w:rPr>
                <w:rFonts w:eastAsia="Times New Roman" w:cs="Times New Roman"/>
                <w:sz w:val="24"/>
                <w:szCs w:val="24"/>
              </w:rPr>
              <w:t> </w:t>
            </w:r>
          </w:p>
        </w:tc>
      </w:tr>
      <w:tr w:rsidR="00BE180A" w:rsidRPr="00BE180A" w:rsidTr="00BE180A">
        <w:trPr>
          <w:trHeight w:val="15"/>
        </w:trPr>
        <w:tc>
          <w:tcPr>
            <w:tcW w:w="0" w:type="auto"/>
            <w:tcMar>
              <w:top w:w="75" w:type="dxa"/>
              <w:left w:w="75" w:type="dxa"/>
              <w:bottom w:w="75" w:type="dxa"/>
              <w:right w:w="75" w:type="dxa"/>
            </w:tcMar>
            <w:hideMark/>
          </w:tcPr>
          <w:p w:rsidR="00BE180A" w:rsidRPr="00BE180A" w:rsidRDefault="00BE180A" w:rsidP="00BE180A">
            <w:pPr>
              <w:spacing w:after="0" w:line="240" w:lineRule="auto"/>
              <w:rPr>
                <w:rFonts w:eastAsia="Times New Roman" w:cs="Times New Roman"/>
                <w:sz w:val="24"/>
                <w:szCs w:val="24"/>
              </w:rPr>
            </w:pPr>
            <w:r w:rsidRPr="00BE180A">
              <w:rPr>
                <w:rFonts w:eastAsia="Times New Roman" w:cs="Times New Roman"/>
                <w:sz w:val="24"/>
                <w:szCs w:val="24"/>
              </w:rPr>
              <w:t> </w:t>
            </w:r>
          </w:p>
        </w:tc>
        <w:tc>
          <w:tcPr>
            <w:tcW w:w="0" w:type="auto"/>
            <w:gridSpan w:val="3"/>
            <w:tcMar>
              <w:top w:w="75" w:type="dxa"/>
              <w:left w:w="75" w:type="dxa"/>
              <w:bottom w:w="75" w:type="dxa"/>
              <w:right w:w="75" w:type="dxa"/>
            </w:tcMar>
            <w:hideMark/>
          </w:tcPr>
          <w:p w:rsidR="00BE180A" w:rsidRPr="00BE180A" w:rsidRDefault="00BE180A" w:rsidP="00BE180A">
            <w:pPr>
              <w:spacing w:after="0" w:line="240" w:lineRule="auto"/>
              <w:rPr>
                <w:rFonts w:eastAsia="Times New Roman" w:cs="Times New Roman"/>
                <w:sz w:val="24"/>
                <w:szCs w:val="24"/>
              </w:rPr>
            </w:pPr>
            <w:r w:rsidRPr="00BE180A">
              <w:rPr>
                <w:rFonts w:eastAsia="Times New Roman" w:cs="Times New Roman"/>
                <w:noProof/>
                <w:color w:val="262626"/>
                <w:sz w:val="24"/>
                <w:szCs w:val="24"/>
              </w:rPr>
              <w:drawing>
                <wp:inline distT="0" distB="0" distL="0" distR="0">
                  <wp:extent cx="2457450" cy="9525"/>
                  <wp:effectExtent l="0" t="0" r="0" b="0"/>
                  <wp:docPr id="12" name="Picture 12" descr="http://tieuhocyenso-hd.edu.vn/upload/104092/fck/01274424/clip_image008.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ieuhocyenso-hd.edu.vn/upload/104092/fck/01274424/clip_image008.gi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7450" cy="9525"/>
                          </a:xfrm>
                          <a:prstGeom prst="rect">
                            <a:avLst/>
                          </a:prstGeom>
                          <a:noFill/>
                          <a:ln>
                            <a:noFill/>
                          </a:ln>
                        </pic:spPr>
                      </pic:pic>
                    </a:graphicData>
                  </a:graphic>
                </wp:inline>
              </w:drawing>
            </w:r>
          </w:p>
        </w:tc>
      </w:tr>
      <w:tr w:rsidR="00BE180A" w:rsidRPr="00BE180A" w:rsidTr="00BE180A">
        <w:trPr>
          <w:trHeight w:val="45"/>
        </w:trPr>
        <w:tc>
          <w:tcPr>
            <w:tcW w:w="0" w:type="auto"/>
            <w:tcMar>
              <w:top w:w="75" w:type="dxa"/>
              <w:left w:w="75" w:type="dxa"/>
              <w:bottom w:w="75" w:type="dxa"/>
              <w:right w:w="75" w:type="dxa"/>
            </w:tcMar>
            <w:hideMark/>
          </w:tcPr>
          <w:p w:rsidR="00BE180A" w:rsidRPr="00BE180A" w:rsidRDefault="00BE180A" w:rsidP="00BE180A">
            <w:pPr>
              <w:spacing w:after="0" w:line="240" w:lineRule="auto"/>
              <w:rPr>
                <w:rFonts w:eastAsia="Times New Roman" w:cs="Times New Roman"/>
                <w:sz w:val="24"/>
                <w:szCs w:val="24"/>
              </w:rPr>
            </w:pPr>
            <w:r w:rsidRPr="00BE180A">
              <w:rPr>
                <w:rFonts w:eastAsia="Times New Roman" w:cs="Times New Roman"/>
                <w:sz w:val="24"/>
                <w:szCs w:val="24"/>
              </w:rPr>
              <w:t> </w:t>
            </w:r>
          </w:p>
        </w:tc>
        <w:tc>
          <w:tcPr>
            <w:tcW w:w="0" w:type="auto"/>
            <w:vAlign w:val="center"/>
            <w:hideMark/>
          </w:tcPr>
          <w:p w:rsidR="00BE180A" w:rsidRPr="00BE180A" w:rsidRDefault="00BE180A" w:rsidP="00BE180A">
            <w:pPr>
              <w:spacing w:after="0" w:line="240" w:lineRule="auto"/>
              <w:rPr>
                <w:rFonts w:eastAsia="Times New Roman" w:cs="Times New Roman"/>
                <w:sz w:val="20"/>
                <w:szCs w:val="20"/>
              </w:rPr>
            </w:pPr>
          </w:p>
        </w:tc>
        <w:tc>
          <w:tcPr>
            <w:tcW w:w="0" w:type="auto"/>
            <w:vAlign w:val="center"/>
            <w:hideMark/>
          </w:tcPr>
          <w:p w:rsidR="00BE180A" w:rsidRPr="00BE180A" w:rsidRDefault="00BE180A" w:rsidP="00BE180A">
            <w:pPr>
              <w:spacing w:after="0" w:line="240" w:lineRule="auto"/>
              <w:rPr>
                <w:rFonts w:eastAsia="Times New Roman" w:cs="Times New Roman"/>
                <w:sz w:val="20"/>
                <w:szCs w:val="20"/>
              </w:rPr>
            </w:pPr>
          </w:p>
        </w:tc>
        <w:tc>
          <w:tcPr>
            <w:tcW w:w="0" w:type="auto"/>
            <w:vAlign w:val="center"/>
            <w:hideMark/>
          </w:tcPr>
          <w:p w:rsidR="00BE180A" w:rsidRPr="00BE180A" w:rsidRDefault="00BE180A" w:rsidP="00BE180A">
            <w:pPr>
              <w:spacing w:after="0" w:line="240" w:lineRule="auto"/>
              <w:rPr>
                <w:rFonts w:eastAsia="Times New Roman" w:cs="Times New Roman"/>
                <w:sz w:val="20"/>
                <w:szCs w:val="20"/>
              </w:rPr>
            </w:pPr>
          </w:p>
        </w:tc>
      </w:tr>
      <w:tr w:rsidR="00BE180A" w:rsidRPr="00BE180A" w:rsidTr="00BE180A">
        <w:trPr>
          <w:trHeight w:val="30"/>
        </w:trPr>
        <w:tc>
          <w:tcPr>
            <w:tcW w:w="0" w:type="auto"/>
            <w:tcMar>
              <w:top w:w="75" w:type="dxa"/>
              <w:left w:w="75" w:type="dxa"/>
              <w:bottom w:w="75" w:type="dxa"/>
              <w:right w:w="75" w:type="dxa"/>
            </w:tcMar>
            <w:hideMark/>
          </w:tcPr>
          <w:p w:rsidR="00BE180A" w:rsidRPr="00BE180A" w:rsidRDefault="00BE180A" w:rsidP="00BE180A">
            <w:pPr>
              <w:spacing w:after="0" w:line="240" w:lineRule="auto"/>
              <w:rPr>
                <w:rFonts w:eastAsia="Times New Roman" w:cs="Times New Roman"/>
                <w:sz w:val="24"/>
                <w:szCs w:val="24"/>
              </w:rPr>
            </w:pPr>
            <w:r w:rsidRPr="00BE180A">
              <w:rPr>
                <w:rFonts w:eastAsia="Times New Roman" w:cs="Times New Roman"/>
                <w:sz w:val="24"/>
                <w:szCs w:val="24"/>
              </w:rPr>
              <w:t> </w:t>
            </w:r>
          </w:p>
        </w:tc>
        <w:tc>
          <w:tcPr>
            <w:tcW w:w="0" w:type="auto"/>
            <w:tcMar>
              <w:top w:w="75" w:type="dxa"/>
              <w:left w:w="75" w:type="dxa"/>
              <w:bottom w:w="75" w:type="dxa"/>
              <w:right w:w="75" w:type="dxa"/>
            </w:tcMar>
            <w:hideMark/>
          </w:tcPr>
          <w:p w:rsidR="00BE180A" w:rsidRPr="00BE180A" w:rsidRDefault="00BE180A" w:rsidP="00BE180A">
            <w:pPr>
              <w:spacing w:after="0" w:line="240" w:lineRule="auto"/>
              <w:rPr>
                <w:rFonts w:eastAsia="Times New Roman" w:cs="Times New Roman"/>
                <w:sz w:val="24"/>
                <w:szCs w:val="24"/>
              </w:rPr>
            </w:pPr>
            <w:r w:rsidRPr="00BE180A">
              <w:rPr>
                <w:rFonts w:eastAsia="Times New Roman" w:cs="Times New Roman"/>
                <w:sz w:val="24"/>
                <w:szCs w:val="24"/>
              </w:rPr>
              <w:t> </w:t>
            </w:r>
          </w:p>
        </w:tc>
        <w:tc>
          <w:tcPr>
            <w:tcW w:w="0" w:type="auto"/>
            <w:tcMar>
              <w:top w:w="75" w:type="dxa"/>
              <w:left w:w="75" w:type="dxa"/>
              <w:bottom w:w="75" w:type="dxa"/>
              <w:right w:w="75" w:type="dxa"/>
            </w:tcMar>
            <w:hideMark/>
          </w:tcPr>
          <w:p w:rsidR="00BE180A" w:rsidRPr="00BE180A" w:rsidRDefault="00BE180A" w:rsidP="00BE180A">
            <w:pPr>
              <w:spacing w:after="0" w:line="240" w:lineRule="auto"/>
              <w:rPr>
                <w:rFonts w:eastAsia="Times New Roman" w:cs="Times New Roman"/>
                <w:sz w:val="24"/>
                <w:szCs w:val="24"/>
              </w:rPr>
            </w:pPr>
            <w:r w:rsidRPr="00BE180A">
              <w:rPr>
                <w:rFonts w:eastAsia="Times New Roman" w:cs="Times New Roman"/>
                <w:noProof/>
                <w:color w:val="262626"/>
                <w:sz w:val="24"/>
                <w:szCs w:val="24"/>
              </w:rPr>
              <w:drawing>
                <wp:inline distT="0" distB="0" distL="0" distR="0">
                  <wp:extent cx="1552575" cy="19050"/>
                  <wp:effectExtent l="0" t="0" r="9525" b="0"/>
                  <wp:docPr id="11" name="Picture 11" descr="http://tieuhocyenso-hd.edu.vn/upload/104092/fck/01274424/clip_image009.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ieuhocyenso-hd.edu.vn/upload/104092/fck/01274424/clip_image009.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2575" cy="19050"/>
                          </a:xfrm>
                          <a:prstGeom prst="rect">
                            <a:avLst/>
                          </a:prstGeom>
                          <a:noFill/>
                          <a:ln>
                            <a:noFill/>
                          </a:ln>
                        </pic:spPr>
                      </pic:pic>
                    </a:graphicData>
                  </a:graphic>
                </wp:inline>
              </w:drawing>
            </w:r>
          </w:p>
        </w:tc>
        <w:tc>
          <w:tcPr>
            <w:tcW w:w="0" w:type="auto"/>
            <w:vAlign w:val="center"/>
            <w:hideMark/>
          </w:tcPr>
          <w:p w:rsidR="00BE180A" w:rsidRPr="00BE180A" w:rsidRDefault="00BE180A" w:rsidP="00BE180A">
            <w:pPr>
              <w:spacing w:after="0" w:line="240" w:lineRule="auto"/>
              <w:rPr>
                <w:rFonts w:eastAsia="Times New Roman" w:cs="Times New Roman"/>
                <w:sz w:val="20"/>
                <w:szCs w:val="20"/>
              </w:rPr>
            </w:pPr>
          </w:p>
        </w:tc>
      </w:tr>
    </w:tbl>
    <w:p w:rsidR="00BE180A" w:rsidRPr="00BE180A" w:rsidRDefault="00BE180A" w:rsidP="00BE180A">
      <w:pPr>
        <w:shd w:val="clear" w:color="auto" w:fill="FFFFFF"/>
        <w:spacing w:after="150" w:line="240" w:lineRule="auto"/>
        <w:rPr>
          <w:rFonts w:ascii="Helvetica Neue" w:eastAsia="Times New Roman" w:hAnsi="Helvetica Neue" w:cs="Times New Roman"/>
          <w:color w:val="333333"/>
          <w:sz w:val="21"/>
          <w:szCs w:val="21"/>
        </w:rPr>
      </w:pPr>
      <w:r w:rsidRPr="00BE180A">
        <w:rPr>
          <w:rFonts w:ascii="Helvetica Neue" w:eastAsia="Times New Roman" w:hAnsi="Helvetica Neue" w:cs="Times New Roman"/>
          <w:color w:val="333333"/>
          <w:sz w:val="21"/>
          <w:szCs w:val="21"/>
        </w:rPr>
        <w:t> </w:t>
      </w:r>
    </w:p>
    <w:p w:rsidR="00BE180A" w:rsidRDefault="00BE180A" w:rsidP="00BE180A">
      <w:pPr>
        <w:shd w:val="clear" w:color="auto" w:fill="FFFFFF"/>
        <w:spacing w:before="120" w:after="120" w:line="240" w:lineRule="auto"/>
        <w:ind w:firstLine="720"/>
        <w:jc w:val="both"/>
        <w:rPr>
          <w:rFonts w:eastAsia="Times New Roman" w:cs="Times New Roman"/>
          <w:color w:val="333333"/>
          <w:szCs w:val="28"/>
        </w:rPr>
      </w:pPr>
    </w:p>
    <w:p w:rsidR="00BE180A" w:rsidRDefault="00BE180A" w:rsidP="00BE180A">
      <w:pPr>
        <w:shd w:val="clear" w:color="auto" w:fill="FFFFFF"/>
        <w:spacing w:before="120" w:after="120" w:line="240" w:lineRule="auto"/>
        <w:ind w:firstLine="720"/>
        <w:jc w:val="both"/>
        <w:rPr>
          <w:rFonts w:eastAsia="Times New Roman" w:cs="Times New Roman"/>
          <w:color w:val="333333"/>
          <w:szCs w:val="28"/>
        </w:rPr>
      </w:pPr>
    </w:p>
    <w:p w:rsidR="00BE180A" w:rsidRDefault="00BE180A" w:rsidP="00BE180A">
      <w:pPr>
        <w:shd w:val="clear" w:color="auto" w:fill="FFFFFF"/>
        <w:spacing w:before="120" w:after="120" w:line="240" w:lineRule="auto"/>
        <w:ind w:firstLine="720"/>
        <w:jc w:val="both"/>
        <w:rPr>
          <w:rFonts w:eastAsia="Times New Roman" w:cs="Times New Roman"/>
          <w:color w:val="333333"/>
          <w:szCs w:val="28"/>
        </w:rPr>
      </w:pPr>
    </w:p>
    <w:p w:rsidR="00BE180A" w:rsidRPr="00BE180A" w:rsidRDefault="00BE180A" w:rsidP="00BE180A">
      <w:pPr>
        <w:shd w:val="clear" w:color="auto" w:fill="FFFFFF"/>
        <w:spacing w:before="120" w:after="120" w:line="240" w:lineRule="auto"/>
        <w:ind w:firstLine="720"/>
        <w:jc w:val="both"/>
        <w:rPr>
          <w:rFonts w:ascii="Helvetica Neue" w:eastAsia="Times New Roman" w:hAnsi="Helvetica Neue" w:cs="Times New Roman"/>
          <w:color w:val="333333"/>
          <w:sz w:val="21"/>
          <w:szCs w:val="21"/>
        </w:rPr>
      </w:pPr>
      <w:bookmarkStart w:id="0" w:name="_GoBack"/>
      <w:bookmarkEnd w:id="0"/>
      <w:r w:rsidRPr="00BE180A">
        <w:rPr>
          <w:rFonts w:eastAsia="Times New Roman" w:cs="Times New Roman"/>
          <w:color w:val="333333"/>
          <w:szCs w:val="28"/>
        </w:rPr>
        <w:t>Căn cứ Kế hoạch số 23/KH-PGDĐT ngày 20 tháng 5 năm 2022 của Phòng GDĐT về bồi dưỡng thường xuyên CBQL, giáo viên, nhân viên ngành GDĐT huyện hè 2022 và năm học 2022-2023;</w:t>
      </w:r>
    </w:p>
    <w:p w:rsidR="00BE180A" w:rsidRPr="00BE180A" w:rsidRDefault="00BE180A" w:rsidP="00BE180A">
      <w:pPr>
        <w:shd w:val="clear" w:color="auto" w:fill="FFFFFF"/>
        <w:spacing w:before="120" w:after="120" w:line="240" w:lineRule="auto"/>
        <w:ind w:firstLine="720"/>
        <w:jc w:val="both"/>
        <w:rPr>
          <w:rFonts w:ascii="Helvetica Neue" w:eastAsia="Times New Roman" w:hAnsi="Helvetica Neue" w:cs="Times New Roman"/>
          <w:color w:val="333333"/>
          <w:sz w:val="21"/>
          <w:szCs w:val="21"/>
        </w:rPr>
      </w:pPr>
      <w:r w:rsidRPr="00BE180A">
        <w:rPr>
          <w:rFonts w:eastAsia="Times New Roman" w:cs="Times New Roman"/>
          <w:color w:val="333333"/>
          <w:szCs w:val="28"/>
        </w:rPr>
        <w:t>Thực hiện công văn số 101/PGDĐT-HC ngày 10/3/2023 của Phòng GDĐT Hoài Đức về việc triển khai bồi dưỡng các mô đun năm học 2022-2023 đối vưới CBQL, Giáo viên tham gia chương trình GDPT 2018, trường Tiểu học Yên Sở xây dựng Kế hoạch triển khai thực hiện cụ thể như sau:</w:t>
      </w:r>
    </w:p>
    <w:p w:rsidR="00BE180A" w:rsidRPr="00BE180A" w:rsidRDefault="00BE180A" w:rsidP="00BE180A">
      <w:pPr>
        <w:shd w:val="clear" w:color="auto" w:fill="FFFFFF"/>
        <w:spacing w:before="120" w:after="120" w:line="240" w:lineRule="auto"/>
        <w:ind w:firstLine="567"/>
        <w:jc w:val="both"/>
        <w:rPr>
          <w:rFonts w:ascii="Helvetica Neue" w:eastAsia="Times New Roman" w:hAnsi="Helvetica Neue" w:cs="Times New Roman"/>
          <w:color w:val="333333"/>
          <w:sz w:val="21"/>
          <w:szCs w:val="21"/>
        </w:rPr>
      </w:pPr>
      <w:r w:rsidRPr="00BE180A">
        <w:rPr>
          <w:rFonts w:eastAsia="Times New Roman" w:cs="Times New Roman"/>
          <w:b/>
          <w:bCs/>
          <w:color w:val="333333"/>
          <w:szCs w:val="28"/>
        </w:rPr>
        <w:t>I</w:t>
      </w:r>
      <w:r w:rsidRPr="00BE180A">
        <w:rPr>
          <w:rFonts w:eastAsia="Times New Roman" w:cs="Times New Roman"/>
          <w:color w:val="333333"/>
          <w:szCs w:val="28"/>
        </w:rPr>
        <w:t>. </w:t>
      </w:r>
      <w:r w:rsidRPr="00BE180A">
        <w:rPr>
          <w:rFonts w:eastAsia="Times New Roman" w:cs="Times New Roman"/>
          <w:b/>
          <w:bCs/>
          <w:color w:val="333333"/>
          <w:szCs w:val="28"/>
        </w:rPr>
        <w:t>MỤC ĐÍCH, YÊU CẦU</w:t>
      </w:r>
    </w:p>
    <w:p w:rsidR="00BE180A" w:rsidRPr="00BE180A" w:rsidRDefault="00BE180A" w:rsidP="00BE180A">
      <w:pPr>
        <w:shd w:val="clear" w:color="auto" w:fill="FFFFFF"/>
        <w:spacing w:before="120" w:after="120" w:line="240" w:lineRule="auto"/>
        <w:jc w:val="both"/>
        <w:rPr>
          <w:rFonts w:ascii="Helvetica Neue" w:eastAsia="Times New Roman" w:hAnsi="Helvetica Neue" w:cs="Times New Roman"/>
          <w:color w:val="333333"/>
          <w:sz w:val="21"/>
          <w:szCs w:val="21"/>
        </w:rPr>
      </w:pPr>
      <w:r w:rsidRPr="00BE180A">
        <w:rPr>
          <w:rFonts w:eastAsia="Times New Roman" w:cs="Times New Roman"/>
          <w:b/>
          <w:bCs/>
          <w:color w:val="333333"/>
          <w:szCs w:val="28"/>
        </w:rPr>
        <w:t>        1. Mục đích</w:t>
      </w:r>
    </w:p>
    <w:p w:rsidR="00BE180A" w:rsidRPr="00BE180A" w:rsidRDefault="00BE180A" w:rsidP="00BE180A">
      <w:pPr>
        <w:shd w:val="clear" w:color="auto" w:fill="FFFFFF"/>
        <w:spacing w:before="120" w:after="120" w:line="240" w:lineRule="auto"/>
        <w:ind w:firstLine="567"/>
        <w:jc w:val="both"/>
        <w:rPr>
          <w:rFonts w:ascii="Helvetica Neue" w:eastAsia="Times New Roman" w:hAnsi="Helvetica Neue" w:cs="Times New Roman"/>
          <w:color w:val="333333"/>
          <w:sz w:val="21"/>
          <w:szCs w:val="21"/>
        </w:rPr>
      </w:pPr>
      <w:r w:rsidRPr="00BE180A">
        <w:rPr>
          <w:rFonts w:eastAsia="Times New Roman" w:cs="Times New Roman"/>
          <w:color w:val="333333"/>
          <w:szCs w:val="28"/>
        </w:rPr>
        <w:t>Bồi dưỡng đại trà các mô đung Chương trình Giáo dục phổ thông cho cán bộ quản lý và giáo viên trong nhà trường khi triển khai áp dụng chương trình, sách giáo khoa giáo dục phổ thông 2018.</w:t>
      </w:r>
    </w:p>
    <w:p w:rsidR="00BE180A" w:rsidRPr="00BE180A" w:rsidRDefault="00BE180A" w:rsidP="00BE180A">
      <w:pPr>
        <w:shd w:val="clear" w:color="auto" w:fill="FFFFFF"/>
        <w:spacing w:before="120" w:after="120" w:line="240" w:lineRule="auto"/>
        <w:jc w:val="both"/>
        <w:rPr>
          <w:rFonts w:ascii="Helvetica Neue" w:eastAsia="Times New Roman" w:hAnsi="Helvetica Neue" w:cs="Times New Roman"/>
          <w:color w:val="333333"/>
          <w:sz w:val="21"/>
          <w:szCs w:val="21"/>
        </w:rPr>
      </w:pPr>
      <w:r w:rsidRPr="00BE180A">
        <w:rPr>
          <w:rFonts w:eastAsia="Times New Roman" w:cs="Times New Roman"/>
          <w:b/>
          <w:bCs/>
          <w:color w:val="333333"/>
          <w:szCs w:val="28"/>
        </w:rPr>
        <w:t>        2. Yêu cầu</w:t>
      </w:r>
    </w:p>
    <w:p w:rsidR="00BE180A" w:rsidRPr="00BE180A" w:rsidRDefault="00BE180A" w:rsidP="00BE180A">
      <w:pPr>
        <w:shd w:val="clear" w:color="auto" w:fill="FFFFFF"/>
        <w:spacing w:before="120" w:after="120" w:line="240" w:lineRule="auto"/>
        <w:ind w:firstLine="567"/>
        <w:jc w:val="both"/>
        <w:rPr>
          <w:rFonts w:ascii="Helvetica Neue" w:eastAsia="Times New Roman" w:hAnsi="Helvetica Neue" w:cs="Times New Roman"/>
          <w:color w:val="333333"/>
          <w:sz w:val="21"/>
          <w:szCs w:val="21"/>
        </w:rPr>
      </w:pPr>
      <w:r w:rsidRPr="00BE180A">
        <w:rPr>
          <w:rFonts w:eastAsia="Times New Roman" w:cs="Times New Roman"/>
          <w:color w:val="333333"/>
          <w:szCs w:val="28"/>
        </w:rPr>
        <w:t>Đảm bảo 100% cán bộ quản lý, giáo viên (trừ số giáo viên, cán bộ quản lý cốt cán đã được tham gia bồi dưỡng đạt kết quả và được cơ sở bồi dưỡng cấp giấy chứng nhận hoàn thành bồi dưỡng).</w:t>
      </w:r>
    </w:p>
    <w:p w:rsidR="00BE180A" w:rsidRPr="00BE180A" w:rsidRDefault="00BE180A" w:rsidP="00BE180A">
      <w:pPr>
        <w:shd w:val="clear" w:color="auto" w:fill="FFFFFF"/>
        <w:spacing w:before="120" w:after="120" w:line="240" w:lineRule="auto"/>
        <w:ind w:firstLine="567"/>
        <w:jc w:val="both"/>
        <w:rPr>
          <w:rFonts w:ascii="Helvetica Neue" w:eastAsia="Times New Roman" w:hAnsi="Helvetica Neue" w:cs="Times New Roman"/>
          <w:color w:val="333333"/>
          <w:sz w:val="21"/>
          <w:szCs w:val="21"/>
        </w:rPr>
      </w:pPr>
      <w:r w:rsidRPr="00BE180A">
        <w:rPr>
          <w:rFonts w:eastAsia="Times New Roman" w:cs="Times New Roman"/>
          <w:color w:val="333333"/>
          <w:szCs w:val="28"/>
        </w:rPr>
        <w:t>Đảm bảo cán bộ quản lý, giáo viên tham gia khóa bồi dưỡng dưỡng với tinh thần tích cực, chủ động nghiên cứu, trao đổi với đồng nghiệp về các nội dung còn vướng mắc trong quá trình bồi dưỡng để hoàn thành kế hoạch đúng hạn. Đảm bảo tất cả giáo viên cốt cán tích cực hỗ trợ đồng nghiệp trong hoạt động bồi dưỡng.</w:t>
      </w:r>
    </w:p>
    <w:p w:rsidR="00BE180A" w:rsidRPr="00BE180A" w:rsidRDefault="00BE180A" w:rsidP="00BE180A">
      <w:pPr>
        <w:shd w:val="clear" w:color="auto" w:fill="FFFFFF"/>
        <w:spacing w:before="120" w:after="120" w:line="240" w:lineRule="auto"/>
        <w:jc w:val="both"/>
        <w:rPr>
          <w:rFonts w:ascii="Helvetica Neue" w:eastAsia="Times New Roman" w:hAnsi="Helvetica Neue" w:cs="Times New Roman"/>
          <w:color w:val="333333"/>
          <w:sz w:val="21"/>
          <w:szCs w:val="21"/>
        </w:rPr>
      </w:pPr>
      <w:r w:rsidRPr="00BE180A">
        <w:rPr>
          <w:rFonts w:eastAsia="Times New Roman" w:cs="Times New Roman"/>
          <w:b/>
          <w:bCs/>
          <w:color w:val="333333"/>
          <w:szCs w:val="28"/>
        </w:rPr>
        <w:lastRenderedPageBreak/>
        <w:t>        II. ĐỐI TUỢNG NỘI DUNG HÌNH THỨC, CHƯƠNG TRÌNH, THỜI GIAN TỔ CHỨC, SỐ LƯỢNG THAM GIA BỒI DƯỠNG, KINH PHÍ THỰC HIỆN</w:t>
      </w:r>
    </w:p>
    <w:p w:rsidR="00BE180A" w:rsidRPr="00BE180A" w:rsidRDefault="00BE180A" w:rsidP="00BE180A">
      <w:pPr>
        <w:shd w:val="clear" w:color="auto" w:fill="FFFFFF"/>
        <w:spacing w:before="120" w:after="120" w:line="240" w:lineRule="auto"/>
        <w:ind w:firstLine="280"/>
        <w:jc w:val="both"/>
        <w:rPr>
          <w:rFonts w:ascii="Helvetica Neue" w:eastAsia="Times New Roman" w:hAnsi="Helvetica Neue" w:cs="Times New Roman"/>
          <w:color w:val="333333"/>
          <w:sz w:val="21"/>
          <w:szCs w:val="21"/>
        </w:rPr>
      </w:pPr>
      <w:r w:rsidRPr="00BE180A">
        <w:rPr>
          <w:rFonts w:eastAsia="Times New Roman" w:cs="Times New Roman"/>
          <w:color w:val="333333"/>
          <w:szCs w:val="28"/>
        </w:rPr>
        <w:t>    </w:t>
      </w:r>
      <w:r w:rsidRPr="00BE180A">
        <w:rPr>
          <w:rFonts w:eastAsia="Times New Roman" w:cs="Times New Roman"/>
          <w:b/>
          <w:bCs/>
          <w:color w:val="333333"/>
          <w:szCs w:val="28"/>
        </w:rPr>
        <w:t>1. Đối tượng</w:t>
      </w:r>
      <w:r w:rsidRPr="00BE180A">
        <w:rPr>
          <w:rFonts w:eastAsia="Times New Roman" w:cs="Times New Roman"/>
          <w:color w:val="333333"/>
          <w:szCs w:val="28"/>
        </w:rPr>
        <w:t>: Hiệu trưởng, phó hiệu trưởng, 100% giáo viên trong biên chế và đang hợp đồng giảng dạy tại trường có thời hạn 6 tháng trở lên.</w:t>
      </w:r>
    </w:p>
    <w:p w:rsidR="00BE180A" w:rsidRPr="00BE180A" w:rsidRDefault="00BE180A" w:rsidP="00BE180A">
      <w:pPr>
        <w:shd w:val="clear" w:color="auto" w:fill="FFFFFF"/>
        <w:spacing w:before="120" w:after="120" w:line="240" w:lineRule="auto"/>
        <w:ind w:firstLine="567"/>
        <w:jc w:val="both"/>
        <w:rPr>
          <w:rFonts w:ascii="Helvetica Neue" w:eastAsia="Times New Roman" w:hAnsi="Helvetica Neue" w:cs="Times New Roman"/>
          <w:color w:val="333333"/>
          <w:sz w:val="21"/>
          <w:szCs w:val="21"/>
        </w:rPr>
      </w:pPr>
      <w:r w:rsidRPr="00BE180A">
        <w:rPr>
          <w:rFonts w:eastAsia="Times New Roman" w:cs="Times New Roman"/>
          <w:b/>
          <w:bCs/>
          <w:color w:val="333333"/>
          <w:szCs w:val="28"/>
        </w:rPr>
        <w:t>2. Nội dung, hình thức bồi dưỡng</w:t>
      </w:r>
    </w:p>
    <w:p w:rsidR="00BE180A" w:rsidRPr="00BE180A" w:rsidRDefault="00BE180A" w:rsidP="00BE180A">
      <w:pPr>
        <w:shd w:val="clear" w:color="auto" w:fill="FFFFFF"/>
        <w:spacing w:before="120" w:after="120" w:line="240" w:lineRule="auto"/>
        <w:ind w:firstLine="567"/>
        <w:jc w:val="both"/>
        <w:rPr>
          <w:rFonts w:ascii="Helvetica Neue" w:eastAsia="Times New Roman" w:hAnsi="Helvetica Neue" w:cs="Times New Roman"/>
          <w:color w:val="333333"/>
          <w:sz w:val="21"/>
          <w:szCs w:val="21"/>
        </w:rPr>
      </w:pPr>
      <w:r w:rsidRPr="00BE180A">
        <w:rPr>
          <w:rFonts w:eastAsia="Times New Roman" w:cs="Times New Roman"/>
          <w:color w:val="333333"/>
          <w:szCs w:val="28"/>
        </w:rPr>
        <w:t>Theo hướng dẫn của Bộ Giáo dục và Đào tạo về triển khai thực hiện Chương trình Giáo dục phổ thông ban hành kèm theo Thông tư số 32/2018/TT-BGDĐT ngày 26 tháng 12 năm 2018 của Bộ Giáo dục và Đào tạo và theo hướng dẫn số 999/SGDĐT-GDTrH ngày 19/4/2022 của Sở Giáo dục và Đào tạo Hà Nội.</w:t>
      </w:r>
    </w:p>
    <w:p w:rsidR="00BE180A" w:rsidRPr="00BE180A" w:rsidRDefault="00BE180A" w:rsidP="00BE180A">
      <w:pPr>
        <w:shd w:val="clear" w:color="auto" w:fill="FFFFFF"/>
        <w:spacing w:before="120" w:after="120" w:line="240" w:lineRule="auto"/>
        <w:ind w:firstLine="567"/>
        <w:jc w:val="both"/>
        <w:rPr>
          <w:rFonts w:ascii="Helvetica Neue" w:eastAsia="Times New Roman" w:hAnsi="Helvetica Neue" w:cs="Times New Roman"/>
          <w:color w:val="333333"/>
          <w:sz w:val="21"/>
          <w:szCs w:val="21"/>
        </w:rPr>
      </w:pPr>
      <w:r w:rsidRPr="00BE180A">
        <w:rPr>
          <w:rFonts w:eastAsia="Times New Roman" w:cs="Times New Roman"/>
          <w:b/>
          <w:bCs/>
          <w:color w:val="333333"/>
          <w:szCs w:val="28"/>
        </w:rPr>
        <w:t>3. Chương trình bồi dưỡng</w:t>
      </w:r>
    </w:p>
    <w:p w:rsidR="00BE180A" w:rsidRPr="00BE180A" w:rsidRDefault="00BE180A" w:rsidP="00BE180A">
      <w:pPr>
        <w:shd w:val="clear" w:color="auto" w:fill="FFFFFF"/>
        <w:spacing w:before="120" w:after="120" w:line="240" w:lineRule="auto"/>
        <w:ind w:firstLine="567"/>
        <w:jc w:val="both"/>
        <w:rPr>
          <w:rFonts w:ascii="Helvetica Neue" w:eastAsia="Times New Roman" w:hAnsi="Helvetica Neue" w:cs="Times New Roman"/>
          <w:color w:val="333333"/>
          <w:sz w:val="21"/>
          <w:szCs w:val="21"/>
        </w:rPr>
      </w:pPr>
      <w:r w:rsidRPr="00BE180A">
        <w:rPr>
          <w:rFonts w:eastAsia="Times New Roman" w:cs="Times New Roman"/>
          <w:b/>
          <w:bCs/>
          <w:color w:val="333333"/>
          <w:szCs w:val="28"/>
        </w:rPr>
        <w:t>3.1. </w:t>
      </w:r>
      <w:r w:rsidRPr="00BE180A">
        <w:rPr>
          <w:rFonts w:eastAsia="Times New Roman" w:cs="Times New Roman"/>
          <w:b/>
          <w:bCs/>
          <w:color w:val="333333"/>
          <w:szCs w:val="28"/>
          <w:lang w:val="vi-VN"/>
        </w:rPr>
        <w:t>Chương trình bồi dưỡng cho cán bộ quản lý</w:t>
      </w:r>
    </w:p>
    <w:p w:rsidR="00BE180A" w:rsidRPr="00BE180A" w:rsidRDefault="00BE180A" w:rsidP="00BE180A">
      <w:pPr>
        <w:shd w:val="clear" w:color="auto" w:fill="FFFFFF"/>
        <w:spacing w:before="120" w:after="120" w:line="240" w:lineRule="auto"/>
        <w:jc w:val="both"/>
        <w:rPr>
          <w:rFonts w:ascii="Helvetica Neue" w:eastAsia="Times New Roman" w:hAnsi="Helvetica Neue" w:cs="Times New Roman"/>
          <w:color w:val="333333"/>
          <w:sz w:val="21"/>
          <w:szCs w:val="21"/>
        </w:rPr>
      </w:pPr>
      <w:r w:rsidRPr="00BE180A">
        <w:rPr>
          <w:rFonts w:eastAsia="Times New Roman" w:cs="Times New Roman"/>
          <w:color w:val="333333"/>
          <w:szCs w:val="28"/>
        </w:rPr>
        <w:t>        - Modul 1: “Quản trị hoạt động dạy học, giáo dục trong trường Tiểu học (theo Quyết định số 4660/QĐ-BGDĐT ngày 04/12/2019 của Bộ trưởng Bộ Giáo dục và Đào tạo ban hành danh mục bồi dưỡng giáo viên cốt cán và cán bộ quản lý cơ sở giáo dục phổ thông cốt cán để thực hiện công tác bồi dưỡng thường xuyên giáo viên, cán bộ quản lý cơ sở giáo dục phổ thông).</w:t>
      </w:r>
    </w:p>
    <w:p w:rsidR="00BE180A" w:rsidRPr="00BE180A" w:rsidRDefault="00BE180A" w:rsidP="00BE180A">
      <w:pPr>
        <w:shd w:val="clear" w:color="auto" w:fill="FFFFFF"/>
        <w:spacing w:before="120" w:after="120" w:line="240" w:lineRule="auto"/>
        <w:ind w:right="-150"/>
        <w:jc w:val="both"/>
        <w:rPr>
          <w:rFonts w:ascii="Helvetica Neue" w:eastAsia="Times New Roman" w:hAnsi="Helvetica Neue" w:cs="Times New Roman"/>
          <w:color w:val="333333"/>
          <w:sz w:val="21"/>
          <w:szCs w:val="21"/>
          <w:lang w:val="vi-VN"/>
        </w:rPr>
      </w:pPr>
      <w:r w:rsidRPr="00BE180A">
        <w:rPr>
          <w:rFonts w:eastAsia="Times New Roman" w:cs="Times New Roman"/>
          <w:color w:val="333333"/>
          <w:szCs w:val="28"/>
          <w:lang w:val="vi-VN"/>
        </w:rPr>
        <w:t>          - Modul 2: Quản trị nhân sự trong trường Tiểu học.</w:t>
      </w:r>
    </w:p>
    <w:p w:rsidR="00BE180A" w:rsidRPr="00BE180A" w:rsidRDefault="00BE180A" w:rsidP="00BE180A">
      <w:pPr>
        <w:shd w:val="clear" w:color="auto" w:fill="FFFFFF"/>
        <w:spacing w:before="120" w:after="120" w:line="240" w:lineRule="auto"/>
        <w:jc w:val="both"/>
        <w:rPr>
          <w:rFonts w:ascii="Helvetica Neue" w:eastAsia="Times New Roman" w:hAnsi="Helvetica Neue" w:cs="Times New Roman"/>
          <w:color w:val="333333"/>
          <w:sz w:val="21"/>
          <w:szCs w:val="21"/>
          <w:lang w:val="vi-VN"/>
        </w:rPr>
      </w:pPr>
      <w:r w:rsidRPr="00BE180A">
        <w:rPr>
          <w:rFonts w:eastAsia="Times New Roman" w:cs="Times New Roman"/>
          <w:color w:val="333333"/>
          <w:szCs w:val="28"/>
          <w:lang w:val="vi-VN"/>
        </w:rPr>
        <w:t>          - Modul 3: Quản trị tài chính trường Tiểu học theo hướng tăng cường tự chủ và trách nhiệm giải trình.</w:t>
      </w:r>
    </w:p>
    <w:p w:rsidR="00BE180A" w:rsidRPr="00BE180A" w:rsidRDefault="00BE180A" w:rsidP="00BE180A">
      <w:pPr>
        <w:shd w:val="clear" w:color="auto" w:fill="FFFFFF"/>
        <w:spacing w:before="120" w:after="120" w:line="240" w:lineRule="auto"/>
        <w:jc w:val="both"/>
        <w:rPr>
          <w:rFonts w:ascii="Helvetica Neue" w:eastAsia="Times New Roman" w:hAnsi="Helvetica Neue" w:cs="Times New Roman"/>
          <w:color w:val="333333"/>
          <w:sz w:val="21"/>
          <w:szCs w:val="21"/>
          <w:lang w:val="vi-VN"/>
        </w:rPr>
      </w:pPr>
      <w:r w:rsidRPr="00BE180A">
        <w:rPr>
          <w:rFonts w:eastAsia="Times New Roman" w:cs="Times New Roman"/>
          <w:color w:val="333333"/>
          <w:szCs w:val="28"/>
          <w:lang w:val="vi-VN"/>
        </w:rPr>
        <w:t>          - Modul 4: Quản trị cơ sở vật chất, thiết bị và công nghệ trong dạy học, giáo dục học sinh ở trường Tiểu học.</w:t>
      </w:r>
    </w:p>
    <w:p w:rsidR="00BE180A" w:rsidRPr="00BE180A" w:rsidRDefault="00BE180A" w:rsidP="00BE180A">
      <w:pPr>
        <w:shd w:val="clear" w:color="auto" w:fill="FFFFFF"/>
        <w:spacing w:before="120" w:after="120" w:line="240" w:lineRule="auto"/>
        <w:ind w:right="-150" w:firstLine="720"/>
        <w:jc w:val="both"/>
        <w:rPr>
          <w:rFonts w:ascii="Helvetica Neue" w:eastAsia="Times New Roman" w:hAnsi="Helvetica Neue" w:cs="Times New Roman"/>
          <w:color w:val="333333"/>
          <w:sz w:val="21"/>
          <w:szCs w:val="21"/>
          <w:lang w:val="vi-VN"/>
        </w:rPr>
      </w:pPr>
      <w:r w:rsidRPr="00BE180A">
        <w:rPr>
          <w:rFonts w:eastAsia="Times New Roman" w:cs="Times New Roman"/>
          <w:color w:val="333333"/>
          <w:szCs w:val="28"/>
          <w:lang w:val="vi-VN"/>
        </w:rPr>
        <w:t>- Modul 5: Quản trị chất lượng giáo dục trường Tiểu học.</w:t>
      </w:r>
    </w:p>
    <w:p w:rsidR="00BE180A" w:rsidRPr="00BE180A" w:rsidRDefault="00BE180A" w:rsidP="00BE180A">
      <w:pPr>
        <w:shd w:val="clear" w:color="auto" w:fill="FFFFFF"/>
        <w:spacing w:before="120" w:after="120" w:line="240" w:lineRule="auto"/>
        <w:jc w:val="both"/>
        <w:rPr>
          <w:rFonts w:ascii="Helvetica Neue" w:eastAsia="Times New Roman" w:hAnsi="Helvetica Neue" w:cs="Times New Roman"/>
          <w:color w:val="333333"/>
          <w:sz w:val="21"/>
          <w:szCs w:val="21"/>
          <w:lang w:val="vi-VN"/>
        </w:rPr>
      </w:pPr>
      <w:r w:rsidRPr="00BE180A">
        <w:rPr>
          <w:rFonts w:eastAsia="Times New Roman" w:cs="Times New Roman"/>
          <w:color w:val="333333"/>
          <w:szCs w:val="28"/>
          <w:lang w:val="vi-VN"/>
        </w:rPr>
        <w:t>        - Modul 9: Ứng dụng công nghệ thông tin, truyền thông trong quản trị trường Tiểu học.</w:t>
      </w:r>
    </w:p>
    <w:p w:rsidR="00BE180A" w:rsidRPr="00BE180A" w:rsidRDefault="00BE180A" w:rsidP="00BE180A">
      <w:pPr>
        <w:shd w:val="clear" w:color="auto" w:fill="FFFFFF"/>
        <w:spacing w:before="120" w:after="120" w:line="240" w:lineRule="auto"/>
        <w:ind w:right="-150"/>
        <w:jc w:val="both"/>
        <w:rPr>
          <w:rFonts w:ascii="Helvetica Neue" w:eastAsia="Times New Roman" w:hAnsi="Helvetica Neue" w:cs="Times New Roman"/>
          <w:color w:val="333333"/>
          <w:sz w:val="21"/>
          <w:szCs w:val="21"/>
          <w:lang w:val="vi-VN"/>
        </w:rPr>
      </w:pPr>
      <w:r w:rsidRPr="00BE180A">
        <w:rPr>
          <w:rFonts w:eastAsia="Times New Roman" w:cs="Times New Roman"/>
          <w:color w:val="333333"/>
          <w:szCs w:val="28"/>
          <w:lang w:val="vi-VN"/>
        </w:rPr>
        <w:t>        </w:t>
      </w:r>
      <w:r w:rsidRPr="00BE180A">
        <w:rPr>
          <w:rFonts w:eastAsia="Times New Roman" w:cs="Times New Roman"/>
          <w:b/>
          <w:bCs/>
          <w:color w:val="333333"/>
          <w:szCs w:val="28"/>
          <w:lang w:val="vi-VN"/>
        </w:rPr>
        <w:t>3.2. Chương trình bồi dưỡng cho giáo viên</w:t>
      </w:r>
    </w:p>
    <w:p w:rsidR="00BE180A" w:rsidRPr="00BE180A" w:rsidRDefault="00BE180A" w:rsidP="00BE180A">
      <w:pPr>
        <w:shd w:val="clear" w:color="auto" w:fill="FFFFFF"/>
        <w:spacing w:before="120" w:after="120" w:line="240" w:lineRule="auto"/>
        <w:ind w:right="-135"/>
        <w:jc w:val="both"/>
        <w:rPr>
          <w:rFonts w:ascii="Helvetica Neue" w:eastAsia="Times New Roman" w:hAnsi="Helvetica Neue" w:cs="Times New Roman"/>
          <w:color w:val="333333"/>
          <w:sz w:val="21"/>
          <w:szCs w:val="21"/>
          <w:lang w:val="vi-VN"/>
        </w:rPr>
      </w:pPr>
      <w:r w:rsidRPr="00BE180A">
        <w:rPr>
          <w:rFonts w:eastAsia="Times New Roman" w:cs="Times New Roman"/>
          <w:color w:val="333333"/>
          <w:szCs w:val="28"/>
          <w:lang w:val="vi-VN"/>
        </w:rPr>
        <w:t>          - Modul 1: “Hướng dẫn thực hiện Chương trình Giáo dục phổ thông 2018” (theo Quyết định số 4660/QĐ-BGDĐT ngày 04 tháng 12 năm 2019 của Bộ trưởng Bộ Giáo dục và Đào tạo ban hành danh mục bồi dưỡng giáo viên cốt cán và cán bộ quản lý cơ sở giáo dục phổ thông cốt cán để thực hiện công tác bồi dưỡng thường xuyên giáo viên, cán bộ quản lý cơ sở giáo dục phổ thông).</w:t>
      </w:r>
    </w:p>
    <w:p w:rsidR="00BE180A" w:rsidRPr="00BE180A" w:rsidRDefault="00BE180A" w:rsidP="00BE180A">
      <w:pPr>
        <w:shd w:val="clear" w:color="auto" w:fill="FFFFFF"/>
        <w:spacing w:before="120" w:after="120" w:line="240" w:lineRule="auto"/>
        <w:ind w:right="-135"/>
        <w:jc w:val="both"/>
        <w:rPr>
          <w:rFonts w:ascii="Helvetica Neue" w:eastAsia="Times New Roman" w:hAnsi="Helvetica Neue" w:cs="Times New Roman"/>
          <w:color w:val="333333"/>
          <w:sz w:val="21"/>
          <w:szCs w:val="21"/>
          <w:lang w:val="vi-VN"/>
        </w:rPr>
      </w:pPr>
      <w:r w:rsidRPr="00BE180A">
        <w:rPr>
          <w:rFonts w:eastAsia="Times New Roman" w:cs="Times New Roman"/>
          <w:color w:val="333333"/>
          <w:szCs w:val="28"/>
          <w:lang w:val="vi-VN"/>
        </w:rPr>
        <w:t>          - Modul 2: Sử dụng phương pháp dạy học và giáo dục theo hướng phát triển phẩm chất, năng lực học sinh Tiểu học.</w:t>
      </w:r>
    </w:p>
    <w:p w:rsidR="00BE180A" w:rsidRPr="00BE180A" w:rsidRDefault="00BE180A" w:rsidP="00BE180A">
      <w:pPr>
        <w:shd w:val="clear" w:color="auto" w:fill="FFFFFF"/>
        <w:spacing w:before="120" w:after="120" w:line="240" w:lineRule="auto"/>
        <w:ind w:right="-135"/>
        <w:jc w:val="both"/>
        <w:rPr>
          <w:rFonts w:ascii="Helvetica Neue" w:eastAsia="Times New Roman" w:hAnsi="Helvetica Neue" w:cs="Times New Roman"/>
          <w:color w:val="333333"/>
          <w:sz w:val="21"/>
          <w:szCs w:val="21"/>
          <w:lang w:val="vi-VN"/>
        </w:rPr>
      </w:pPr>
      <w:r w:rsidRPr="00BE180A">
        <w:rPr>
          <w:rFonts w:eastAsia="Times New Roman" w:cs="Times New Roman"/>
          <w:color w:val="333333"/>
          <w:szCs w:val="28"/>
          <w:lang w:val="vi-VN"/>
        </w:rPr>
        <w:t>          - Modul 3: Kiểm tra, đánh giá học sinh Tiểu học theo hướng phát triển phẩm chất, năng lực.</w:t>
      </w:r>
    </w:p>
    <w:p w:rsidR="00BE180A" w:rsidRPr="00BE180A" w:rsidRDefault="00BE180A" w:rsidP="00BE180A">
      <w:pPr>
        <w:shd w:val="clear" w:color="auto" w:fill="FFFFFF"/>
        <w:spacing w:before="120" w:after="120" w:line="240" w:lineRule="auto"/>
        <w:ind w:right="-135"/>
        <w:jc w:val="both"/>
        <w:rPr>
          <w:rFonts w:ascii="Helvetica Neue" w:eastAsia="Times New Roman" w:hAnsi="Helvetica Neue" w:cs="Times New Roman"/>
          <w:color w:val="333333"/>
          <w:sz w:val="21"/>
          <w:szCs w:val="21"/>
          <w:lang w:val="vi-VN"/>
        </w:rPr>
      </w:pPr>
      <w:r w:rsidRPr="00BE180A">
        <w:rPr>
          <w:rFonts w:eastAsia="Times New Roman" w:cs="Times New Roman"/>
          <w:color w:val="333333"/>
          <w:szCs w:val="28"/>
          <w:lang w:val="vi-VN"/>
        </w:rPr>
        <w:t>          - Modul 4: Xây dựng kế hoạch dạy học và giáo dục theo hướng phát triển phẩm chất, năng lực học sinh Tiểu học.</w:t>
      </w:r>
    </w:p>
    <w:p w:rsidR="00BE180A" w:rsidRPr="00BE180A" w:rsidRDefault="00BE180A" w:rsidP="00BE180A">
      <w:pPr>
        <w:shd w:val="clear" w:color="auto" w:fill="FFFFFF"/>
        <w:spacing w:before="120" w:after="120" w:line="240" w:lineRule="auto"/>
        <w:ind w:right="-135"/>
        <w:jc w:val="both"/>
        <w:rPr>
          <w:rFonts w:ascii="Helvetica Neue" w:eastAsia="Times New Roman" w:hAnsi="Helvetica Neue" w:cs="Times New Roman"/>
          <w:color w:val="333333"/>
          <w:sz w:val="21"/>
          <w:szCs w:val="21"/>
        </w:rPr>
      </w:pPr>
      <w:r w:rsidRPr="00BE180A">
        <w:rPr>
          <w:rFonts w:eastAsia="Times New Roman" w:cs="Times New Roman"/>
          <w:color w:val="333333"/>
          <w:szCs w:val="28"/>
          <w:lang w:val="vi-VN"/>
        </w:rPr>
        <w:lastRenderedPageBreak/>
        <w:t>          - </w:t>
      </w:r>
      <w:r w:rsidRPr="00BE180A">
        <w:rPr>
          <w:rFonts w:eastAsia="Times New Roman" w:cs="Times New Roman"/>
          <w:color w:val="333333"/>
          <w:spacing w:val="-8"/>
          <w:szCs w:val="28"/>
          <w:lang w:val="vi-VN"/>
        </w:rPr>
        <w:t>Modul 5: Tư vấn và hỗ trợ học sinh Tiểu học trong hoạt động giáo dục và dạy học.</w:t>
      </w:r>
    </w:p>
    <w:p w:rsidR="00BE180A" w:rsidRPr="00BE180A" w:rsidRDefault="00BE180A" w:rsidP="00BE180A">
      <w:pPr>
        <w:shd w:val="clear" w:color="auto" w:fill="FFFFFF"/>
        <w:spacing w:before="120" w:after="120" w:line="240" w:lineRule="auto"/>
        <w:ind w:right="-135"/>
        <w:jc w:val="both"/>
        <w:rPr>
          <w:rFonts w:ascii="Helvetica Neue" w:eastAsia="Times New Roman" w:hAnsi="Helvetica Neue" w:cs="Times New Roman"/>
          <w:color w:val="333333"/>
          <w:sz w:val="21"/>
          <w:szCs w:val="21"/>
        </w:rPr>
      </w:pPr>
      <w:r w:rsidRPr="00BE180A">
        <w:rPr>
          <w:rFonts w:eastAsia="Times New Roman" w:cs="Times New Roman"/>
          <w:color w:val="333333"/>
          <w:szCs w:val="28"/>
        </w:rPr>
        <w:t>        - Modul 9: Ứng dụng công nghệ thông tin, truyền thông trong quản trị trường Tiểu học.</w:t>
      </w:r>
    </w:p>
    <w:p w:rsidR="00BE180A" w:rsidRPr="00BE180A" w:rsidRDefault="00BE180A" w:rsidP="00BE180A">
      <w:pPr>
        <w:shd w:val="clear" w:color="auto" w:fill="FFFFFF"/>
        <w:spacing w:before="120" w:after="120" w:line="240" w:lineRule="auto"/>
        <w:ind w:firstLine="567"/>
        <w:jc w:val="both"/>
        <w:rPr>
          <w:rFonts w:ascii="Helvetica Neue" w:eastAsia="Times New Roman" w:hAnsi="Helvetica Neue" w:cs="Times New Roman"/>
          <w:color w:val="333333"/>
          <w:sz w:val="21"/>
          <w:szCs w:val="21"/>
        </w:rPr>
      </w:pPr>
      <w:r w:rsidRPr="00BE180A">
        <w:rPr>
          <w:rFonts w:eastAsia="Times New Roman" w:cs="Times New Roman"/>
          <w:b/>
          <w:bCs/>
          <w:color w:val="333333"/>
          <w:szCs w:val="28"/>
        </w:rPr>
        <w:t>4. Thời gian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670"/>
        <w:gridCol w:w="2768"/>
        <w:gridCol w:w="5575"/>
      </w:tblGrid>
      <w:tr w:rsidR="00BE180A" w:rsidRPr="00BE180A" w:rsidTr="00BE180A">
        <w:tc>
          <w:tcPr>
            <w:tcW w:w="67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E180A" w:rsidRPr="00BE180A" w:rsidRDefault="00BE180A" w:rsidP="00BE180A">
            <w:pPr>
              <w:spacing w:before="120" w:after="120" w:line="240" w:lineRule="auto"/>
              <w:jc w:val="center"/>
              <w:rPr>
                <w:rFonts w:eastAsia="Times New Roman" w:cs="Times New Roman"/>
                <w:sz w:val="24"/>
                <w:szCs w:val="24"/>
              </w:rPr>
            </w:pPr>
            <w:r w:rsidRPr="00BE180A">
              <w:rPr>
                <w:rFonts w:eastAsia="Times New Roman" w:cs="Times New Roman"/>
                <w:b/>
                <w:bCs/>
                <w:sz w:val="26"/>
                <w:szCs w:val="26"/>
                <w:lang w:val="es-ES"/>
              </w:rPr>
              <w:t>TT</w:t>
            </w:r>
          </w:p>
        </w:tc>
        <w:tc>
          <w:tcPr>
            <w:tcW w:w="283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BE180A" w:rsidRPr="00BE180A" w:rsidRDefault="00BE180A" w:rsidP="00BE180A">
            <w:pPr>
              <w:spacing w:before="120" w:after="120" w:line="240" w:lineRule="auto"/>
              <w:jc w:val="center"/>
              <w:rPr>
                <w:rFonts w:eastAsia="Times New Roman" w:cs="Times New Roman"/>
                <w:sz w:val="24"/>
                <w:szCs w:val="24"/>
              </w:rPr>
            </w:pPr>
            <w:r w:rsidRPr="00BE180A">
              <w:rPr>
                <w:rFonts w:eastAsia="Times New Roman" w:cs="Times New Roman"/>
                <w:b/>
                <w:bCs/>
                <w:sz w:val="26"/>
                <w:szCs w:val="26"/>
                <w:lang w:val="es-ES"/>
              </w:rPr>
              <w:t>Thời gian</w:t>
            </w:r>
          </w:p>
        </w:tc>
        <w:tc>
          <w:tcPr>
            <w:tcW w:w="577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BE180A" w:rsidRPr="00BE180A" w:rsidRDefault="00BE180A" w:rsidP="00BE180A">
            <w:pPr>
              <w:spacing w:before="120" w:after="120" w:line="240" w:lineRule="auto"/>
              <w:jc w:val="center"/>
              <w:rPr>
                <w:rFonts w:eastAsia="Times New Roman" w:cs="Times New Roman"/>
                <w:sz w:val="24"/>
                <w:szCs w:val="24"/>
              </w:rPr>
            </w:pPr>
            <w:r w:rsidRPr="00BE180A">
              <w:rPr>
                <w:rFonts w:eastAsia="Times New Roman" w:cs="Times New Roman"/>
                <w:b/>
                <w:bCs/>
                <w:sz w:val="26"/>
                <w:szCs w:val="26"/>
                <w:lang w:val="es-ES"/>
              </w:rPr>
              <w:t>Nội dung công việc</w:t>
            </w:r>
          </w:p>
        </w:tc>
      </w:tr>
      <w:tr w:rsidR="00BE180A" w:rsidRPr="00BE180A" w:rsidTr="00BE180A">
        <w:tc>
          <w:tcPr>
            <w:tcW w:w="6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BE180A" w:rsidRPr="00BE180A" w:rsidRDefault="00BE180A" w:rsidP="00BE180A">
            <w:pPr>
              <w:spacing w:before="120" w:after="120" w:line="240" w:lineRule="auto"/>
              <w:jc w:val="center"/>
              <w:rPr>
                <w:rFonts w:eastAsia="Times New Roman" w:cs="Times New Roman"/>
                <w:sz w:val="24"/>
                <w:szCs w:val="24"/>
              </w:rPr>
            </w:pPr>
            <w:r w:rsidRPr="00BE180A">
              <w:rPr>
                <w:rFonts w:eastAsia="Times New Roman" w:cs="Times New Roman"/>
                <w:sz w:val="26"/>
                <w:szCs w:val="26"/>
                <w:lang w:val="es-ES"/>
              </w:rPr>
              <w:t>1</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E180A" w:rsidRPr="00BE180A" w:rsidRDefault="00BE180A" w:rsidP="00BE180A">
            <w:pPr>
              <w:spacing w:before="120" w:after="120" w:line="240" w:lineRule="auto"/>
              <w:jc w:val="center"/>
              <w:rPr>
                <w:rFonts w:eastAsia="Times New Roman" w:cs="Times New Roman"/>
                <w:sz w:val="24"/>
                <w:szCs w:val="24"/>
              </w:rPr>
            </w:pPr>
            <w:r w:rsidRPr="00BE180A">
              <w:rPr>
                <w:rFonts w:eastAsia="Times New Roman" w:cs="Times New Roman"/>
                <w:sz w:val="26"/>
                <w:szCs w:val="26"/>
                <w:lang w:val="es-ES"/>
              </w:rPr>
              <w:t>20/3 – 31/3/2023</w:t>
            </w:r>
          </w:p>
        </w:tc>
        <w:tc>
          <w:tcPr>
            <w:tcW w:w="5775" w:type="dxa"/>
            <w:tcBorders>
              <w:top w:val="nil"/>
              <w:left w:val="nil"/>
              <w:bottom w:val="single" w:sz="6" w:space="0" w:color="000000"/>
              <w:right w:val="single" w:sz="6" w:space="0" w:color="000000"/>
            </w:tcBorders>
            <w:tcMar>
              <w:top w:w="0" w:type="dxa"/>
              <w:left w:w="105" w:type="dxa"/>
              <w:bottom w:w="0" w:type="dxa"/>
              <w:right w:w="105" w:type="dxa"/>
            </w:tcMar>
            <w:hideMark/>
          </w:tcPr>
          <w:p w:rsidR="00BE180A" w:rsidRPr="00BE180A" w:rsidRDefault="00BE180A" w:rsidP="00BE180A">
            <w:pPr>
              <w:spacing w:before="60" w:after="60" w:line="240" w:lineRule="auto"/>
              <w:jc w:val="both"/>
              <w:rPr>
                <w:rFonts w:eastAsia="Times New Roman" w:cs="Times New Roman"/>
                <w:sz w:val="24"/>
                <w:szCs w:val="24"/>
              </w:rPr>
            </w:pPr>
            <w:r w:rsidRPr="00BE180A">
              <w:rPr>
                <w:rFonts w:eastAsia="Times New Roman" w:cs="Times New Roman"/>
                <w:sz w:val="26"/>
                <w:szCs w:val="26"/>
                <w:lang w:val="es-ES"/>
              </w:rPr>
              <w:t>Tổng hợp danh sách, đăng ký môn học bồi dưỡng gửi về phòng GDĐT.</w:t>
            </w:r>
          </w:p>
          <w:p w:rsidR="00BE180A" w:rsidRPr="00BE180A" w:rsidRDefault="00BE180A" w:rsidP="00BE180A">
            <w:pPr>
              <w:spacing w:before="60" w:after="60" w:line="240" w:lineRule="auto"/>
              <w:rPr>
                <w:rFonts w:eastAsia="Times New Roman" w:cs="Times New Roman"/>
                <w:sz w:val="24"/>
                <w:szCs w:val="24"/>
              </w:rPr>
            </w:pPr>
            <w:r w:rsidRPr="00BE180A">
              <w:rPr>
                <w:rFonts w:eastAsia="Times New Roman" w:cs="Times New Roman"/>
                <w:sz w:val="26"/>
                <w:szCs w:val="26"/>
                <w:lang w:val="es-ES"/>
              </w:rPr>
              <w:t>Hoàn thành ký kết hợp đồng mở tài khoản với đơn vị cung cấp LMS.</w:t>
            </w:r>
          </w:p>
        </w:tc>
      </w:tr>
      <w:tr w:rsidR="00BE180A" w:rsidRPr="00BE180A" w:rsidTr="00BE180A">
        <w:tc>
          <w:tcPr>
            <w:tcW w:w="6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BE180A" w:rsidRPr="00BE180A" w:rsidRDefault="00BE180A" w:rsidP="00BE180A">
            <w:pPr>
              <w:spacing w:before="120" w:after="120" w:line="240" w:lineRule="auto"/>
              <w:jc w:val="center"/>
              <w:rPr>
                <w:rFonts w:eastAsia="Times New Roman" w:cs="Times New Roman"/>
                <w:sz w:val="24"/>
                <w:szCs w:val="24"/>
              </w:rPr>
            </w:pPr>
            <w:r w:rsidRPr="00BE180A">
              <w:rPr>
                <w:rFonts w:eastAsia="Times New Roman" w:cs="Times New Roman"/>
                <w:sz w:val="26"/>
                <w:szCs w:val="26"/>
                <w:lang w:val="es-ES"/>
              </w:rPr>
              <w:t>2</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E180A" w:rsidRPr="00BE180A" w:rsidRDefault="00BE180A" w:rsidP="00BE180A">
            <w:pPr>
              <w:spacing w:before="120" w:after="120" w:line="240" w:lineRule="auto"/>
              <w:jc w:val="center"/>
              <w:rPr>
                <w:rFonts w:eastAsia="Times New Roman" w:cs="Times New Roman"/>
                <w:sz w:val="24"/>
                <w:szCs w:val="24"/>
              </w:rPr>
            </w:pPr>
            <w:r w:rsidRPr="00BE180A">
              <w:rPr>
                <w:rFonts w:eastAsia="Times New Roman" w:cs="Times New Roman"/>
                <w:sz w:val="26"/>
                <w:szCs w:val="26"/>
                <w:lang w:val="es-ES"/>
              </w:rPr>
              <w:t>Từ 01/4 – 8/4/2023</w:t>
            </w:r>
          </w:p>
        </w:tc>
        <w:tc>
          <w:tcPr>
            <w:tcW w:w="5775" w:type="dxa"/>
            <w:tcBorders>
              <w:top w:val="nil"/>
              <w:left w:val="nil"/>
              <w:bottom w:val="single" w:sz="6" w:space="0" w:color="000000"/>
              <w:right w:val="single" w:sz="6" w:space="0" w:color="000000"/>
            </w:tcBorders>
            <w:tcMar>
              <w:top w:w="0" w:type="dxa"/>
              <w:left w:w="105" w:type="dxa"/>
              <w:bottom w:w="0" w:type="dxa"/>
              <w:right w:w="105" w:type="dxa"/>
            </w:tcMar>
            <w:hideMark/>
          </w:tcPr>
          <w:p w:rsidR="00BE180A" w:rsidRPr="00BE180A" w:rsidRDefault="00BE180A" w:rsidP="00BE180A">
            <w:pPr>
              <w:spacing w:before="60" w:after="60" w:line="240" w:lineRule="auto"/>
              <w:jc w:val="both"/>
              <w:rPr>
                <w:rFonts w:eastAsia="Times New Roman" w:cs="Times New Roman"/>
                <w:sz w:val="24"/>
                <w:szCs w:val="24"/>
              </w:rPr>
            </w:pPr>
            <w:r w:rsidRPr="00BE180A">
              <w:rPr>
                <w:rFonts w:eastAsia="Times New Roman" w:cs="Times New Roman"/>
                <w:sz w:val="26"/>
                <w:szCs w:val="26"/>
              </w:rPr>
              <w:t>Cán bộ quản lý hoàn thành Mô đun 1: Quản trị hoạt động dạy học, giáo dục trong trường TH.</w:t>
            </w:r>
          </w:p>
          <w:p w:rsidR="00BE180A" w:rsidRPr="00BE180A" w:rsidRDefault="00BE180A" w:rsidP="00BE180A">
            <w:pPr>
              <w:spacing w:before="60" w:after="60" w:line="240" w:lineRule="auto"/>
              <w:jc w:val="both"/>
              <w:rPr>
                <w:rFonts w:eastAsia="Times New Roman" w:cs="Times New Roman"/>
                <w:sz w:val="24"/>
                <w:szCs w:val="24"/>
              </w:rPr>
            </w:pPr>
            <w:r w:rsidRPr="00BE180A">
              <w:rPr>
                <w:rFonts w:eastAsia="Times New Roman" w:cs="Times New Roman"/>
                <w:sz w:val="26"/>
                <w:szCs w:val="26"/>
              </w:rPr>
              <w:t>Giáo viên hoàn thành Mô đun 1: Hướng dẫn thực hiện Chương trình giáo dục phổ thông 2018.</w:t>
            </w:r>
          </w:p>
        </w:tc>
      </w:tr>
      <w:tr w:rsidR="00BE180A" w:rsidRPr="00BE180A" w:rsidTr="00BE180A">
        <w:tc>
          <w:tcPr>
            <w:tcW w:w="6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BE180A" w:rsidRPr="00BE180A" w:rsidRDefault="00BE180A" w:rsidP="00BE180A">
            <w:pPr>
              <w:spacing w:before="120" w:after="120" w:line="240" w:lineRule="auto"/>
              <w:jc w:val="center"/>
              <w:rPr>
                <w:rFonts w:eastAsia="Times New Roman" w:cs="Times New Roman"/>
                <w:sz w:val="24"/>
                <w:szCs w:val="24"/>
              </w:rPr>
            </w:pPr>
            <w:r w:rsidRPr="00BE180A">
              <w:rPr>
                <w:rFonts w:eastAsia="Times New Roman" w:cs="Times New Roman"/>
                <w:sz w:val="26"/>
                <w:szCs w:val="26"/>
                <w:lang w:val="es-ES"/>
              </w:rPr>
              <w:t>3</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E180A" w:rsidRPr="00BE180A" w:rsidRDefault="00BE180A" w:rsidP="00BE180A">
            <w:pPr>
              <w:spacing w:before="120" w:after="120" w:line="240" w:lineRule="auto"/>
              <w:jc w:val="center"/>
              <w:rPr>
                <w:rFonts w:eastAsia="Times New Roman" w:cs="Times New Roman"/>
                <w:sz w:val="24"/>
                <w:szCs w:val="24"/>
              </w:rPr>
            </w:pPr>
            <w:r w:rsidRPr="00BE180A">
              <w:rPr>
                <w:rFonts w:eastAsia="Times New Roman" w:cs="Times New Roman"/>
                <w:sz w:val="26"/>
                <w:szCs w:val="26"/>
                <w:lang w:val="es-ES"/>
              </w:rPr>
              <w:t>Từ 10/4 – 17/4/2023</w:t>
            </w:r>
          </w:p>
        </w:tc>
        <w:tc>
          <w:tcPr>
            <w:tcW w:w="5775" w:type="dxa"/>
            <w:tcBorders>
              <w:top w:val="nil"/>
              <w:left w:val="nil"/>
              <w:bottom w:val="single" w:sz="6" w:space="0" w:color="000000"/>
              <w:right w:val="single" w:sz="6" w:space="0" w:color="000000"/>
            </w:tcBorders>
            <w:tcMar>
              <w:top w:w="0" w:type="dxa"/>
              <w:left w:w="105" w:type="dxa"/>
              <w:bottom w:w="0" w:type="dxa"/>
              <w:right w:w="105" w:type="dxa"/>
            </w:tcMar>
            <w:hideMark/>
          </w:tcPr>
          <w:p w:rsidR="00BE180A" w:rsidRPr="00BE180A" w:rsidRDefault="00BE180A" w:rsidP="00BE180A">
            <w:pPr>
              <w:spacing w:before="60" w:after="60" w:line="240" w:lineRule="auto"/>
              <w:jc w:val="both"/>
              <w:rPr>
                <w:rFonts w:eastAsia="Times New Roman" w:cs="Times New Roman"/>
                <w:sz w:val="24"/>
                <w:szCs w:val="24"/>
              </w:rPr>
            </w:pPr>
            <w:r w:rsidRPr="00BE180A">
              <w:rPr>
                <w:rFonts w:eastAsia="Times New Roman" w:cs="Times New Roman"/>
                <w:sz w:val="26"/>
                <w:szCs w:val="26"/>
              </w:rPr>
              <w:t>Cán bộ quản lý hoàn thành Mô đun 2: Quản trị nhân sự trong trường TH.</w:t>
            </w:r>
          </w:p>
          <w:p w:rsidR="00BE180A" w:rsidRPr="00BE180A" w:rsidRDefault="00BE180A" w:rsidP="00BE180A">
            <w:pPr>
              <w:spacing w:before="60" w:after="60" w:line="240" w:lineRule="auto"/>
              <w:jc w:val="both"/>
              <w:rPr>
                <w:rFonts w:eastAsia="Times New Roman" w:cs="Times New Roman"/>
                <w:sz w:val="24"/>
                <w:szCs w:val="24"/>
              </w:rPr>
            </w:pPr>
            <w:r w:rsidRPr="00BE180A">
              <w:rPr>
                <w:rFonts w:eastAsia="Times New Roman" w:cs="Times New Roman"/>
                <w:sz w:val="26"/>
                <w:szCs w:val="26"/>
              </w:rPr>
              <w:t>Giáo viên hoàn thành Mô đun 2: Sử dụng phương pháp dạy học và giáo dục theo hướng phát triển phẩm chất, năng lực học sinh TH.</w:t>
            </w:r>
          </w:p>
        </w:tc>
      </w:tr>
      <w:tr w:rsidR="00BE180A" w:rsidRPr="00BE180A" w:rsidTr="00BE180A">
        <w:tc>
          <w:tcPr>
            <w:tcW w:w="6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BE180A" w:rsidRPr="00BE180A" w:rsidRDefault="00BE180A" w:rsidP="00BE180A">
            <w:pPr>
              <w:spacing w:before="120" w:after="120" w:line="240" w:lineRule="auto"/>
              <w:jc w:val="center"/>
              <w:rPr>
                <w:rFonts w:eastAsia="Times New Roman" w:cs="Times New Roman"/>
                <w:sz w:val="24"/>
                <w:szCs w:val="24"/>
              </w:rPr>
            </w:pPr>
            <w:r w:rsidRPr="00BE180A">
              <w:rPr>
                <w:rFonts w:eastAsia="Times New Roman" w:cs="Times New Roman"/>
                <w:sz w:val="24"/>
                <w:szCs w:val="24"/>
              </w:rPr>
              <w:t> </w:t>
            </w:r>
          </w:p>
          <w:p w:rsidR="00BE180A" w:rsidRPr="00BE180A" w:rsidRDefault="00BE180A" w:rsidP="00BE180A">
            <w:pPr>
              <w:spacing w:before="120" w:after="120" w:line="240" w:lineRule="auto"/>
              <w:jc w:val="center"/>
              <w:rPr>
                <w:rFonts w:eastAsia="Times New Roman" w:cs="Times New Roman"/>
                <w:sz w:val="24"/>
                <w:szCs w:val="24"/>
              </w:rPr>
            </w:pPr>
            <w:r w:rsidRPr="00BE180A">
              <w:rPr>
                <w:rFonts w:eastAsia="Times New Roman" w:cs="Times New Roman"/>
                <w:sz w:val="26"/>
                <w:szCs w:val="26"/>
                <w:lang w:val="es-ES"/>
              </w:rPr>
              <w:t>4</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E180A" w:rsidRPr="00BE180A" w:rsidRDefault="00BE180A" w:rsidP="00BE180A">
            <w:pPr>
              <w:spacing w:before="120" w:after="120" w:line="240" w:lineRule="auto"/>
              <w:jc w:val="center"/>
              <w:rPr>
                <w:rFonts w:eastAsia="Times New Roman" w:cs="Times New Roman"/>
                <w:sz w:val="24"/>
                <w:szCs w:val="24"/>
              </w:rPr>
            </w:pPr>
            <w:r w:rsidRPr="00BE180A">
              <w:rPr>
                <w:rFonts w:eastAsia="Times New Roman" w:cs="Times New Roman"/>
                <w:sz w:val="26"/>
                <w:szCs w:val="26"/>
                <w:lang w:val="es-ES"/>
              </w:rPr>
              <w:t>Từ 18/4 – 22/4/2023</w:t>
            </w:r>
          </w:p>
        </w:tc>
        <w:tc>
          <w:tcPr>
            <w:tcW w:w="5775" w:type="dxa"/>
            <w:tcBorders>
              <w:top w:val="nil"/>
              <w:left w:val="nil"/>
              <w:bottom w:val="single" w:sz="6" w:space="0" w:color="000000"/>
              <w:right w:val="single" w:sz="6" w:space="0" w:color="000000"/>
            </w:tcBorders>
            <w:tcMar>
              <w:top w:w="0" w:type="dxa"/>
              <w:left w:w="105" w:type="dxa"/>
              <w:bottom w:w="0" w:type="dxa"/>
              <w:right w:w="105" w:type="dxa"/>
            </w:tcMar>
            <w:hideMark/>
          </w:tcPr>
          <w:p w:rsidR="00BE180A" w:rsidRPr="00BE180A" w:rsidRDefault="00BE180A" w:rsidP="00BE180A">
            <w:pPr>
              <w:spacing w:before="60" w:after="60" w:line="240" w:lineRule="auto"/>
              <w:jc w:val="both"/>
              <w:rPr>
                <w:rFonts w:eastAsia="Times New Roman" w:cs="Times New Roman"/>
                <w:sz w:val="24"/>
                <w:szCs w:val="24"/>
              </w:rPr>
            </w:pPr>
            <w:r w:rsidRPr="00BE180A">
              <w:rPr>
                <w:rFonts w:eastAsia="Times New Roman" w:cs="Times New Roman"/>
                <w:sz w:val="26"/>
                <w:szCs w:val="26"/>
              </w:rPr>
              <w:t>Cán bộ quản lý hoàn thành Mô đun 3: Quản trị tài chính trường TH theo hướng tăng cường tự chủ và trách nhiệm giải trình</w:t>
            </w:r>
          </w:p>
          <w:p w:rsidR="00BE180A" w:rsidRPr="00BE180A" w:rsidRDefault="00BE180A" w:rsidP="00BE180A">
            <w:pPr>
              <w:spacing w:before="60" w:after="60" w:line="240" w:lineRule="auto"/>
              <w:jc w:val="both"/>
              <w:rPr>
                <w:rFonts w:eastAsia="Times New Roman" w:cs="Times New Roman"/>
                <w:sz w:val="24"/>
                <w:szCs w:val="24"/>
              </w:rPr>
            </w:pPr>
            <w:r w:rsidRPr="00BE180A">
              <w:rPr>
                <w:rFonts w:eastAsia="Times New Roman" w:cs="Times New Roman"/>
                <w:sz w:val="26"/>
                <w:szCs w:val="26"/>
              </w:rPr>
              <w:t>Giáo viên hoàn thành Mô đun 3: Kiểm tra, đánh giá học sinh TH theo hướng phát triển phẩm chất, năng lực.</w:t>
            </w:r>
          </w:p>
        </w:tc>
      </w:tr>
      <w:tr w:rsidR="00BE180A" w:rsidRPr="00BE180A" w:rsidTr="00BE180A">
        <w:tc>
          <w:tcPr>
            <w:tcW w:w="6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BE180A" w:rsidRPr="00BE180A" w:rsidRDefault="00BE180A" w:rsidP="00BE180A">
            <w:pPr>
              <w:spacing w:before="120" w:after="120" w:line="240" w:lineRule="auto"/>
              <w:jc w:val="center"/>
              <w:rPr>
                <w:rFonts w:eastAsia="Times New Roman" w:cs="Times New Roman"/>
                <w:sz w:val="24"/>
                <w:szCs w:val="24"/>
              </w:rPr>
            </w:pPr>
            <w:r w:rsidRPr="00BE180A">
              <w:rPr>
                <w:rFonts w:eastAsia="Times New Roman" w:cs="Times New Roman"/>
                <w:sz w:val="26"/>
                <w:szCs w:val="26"/>
                <w:lang w:val="es-ES"/>
              </w:rPr>
              <w:t>5</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E180A" w:rsidRPr="00BE180A" w:rsidRDefault="00BE180A" w:rsidP="00BE180A">
            <w:pPr>
              <w:spacing w:before="120" w:after="120" w:line="240" w:lineRule="auto"/>
              <w:jc w:val="center"/>
              <w:rPr>
                <w:rFonts w:eastAsia="Times New Roman" w:cs="Times New Roman"/>
                <w:sz w:val="24"/>
                <w:szCs w:val="24"/>
              </w:rPr>
            </w:pPr>
            <w:r w:rsidRPr="00BE180A">
              <w:rPr>
                <w:rFonts w:eastAsia="Times New Roman" w:cs="Times New Roman"/>
                <w:sz w:val="24"/>
                <w:szCs w:val="24"/>
              </w:rPr>
              <w:t> </w:t>
            </w:r>
          </w:p>
          <w:p w:rsidR="00BE180A" w:rsidRPr="00BE180A" w:rsidRDefault="00BE180A" w:rsidP="00BE180A">
            <w:pPr>
              <w:spacing w:before="120" w:after="120" w:line="240" w:lineRule="auto"/>
              <w:jc w:val="center"/>
              <w:rPr>
                <w:rFonts w:eastAsia="Times New Roman" w:cs="Times New Roman"/>
                <w:sz w:val="24"/>
                <w:szCs w:val="24"/>
              </w:rPr>
            </w:pPr>
            <w:r w:rsidRPr="00BE180A">
              <w:rPr>
                <w:rFonts w:eastAsia="Times New Roman" w:cs="Times New Roman"/>
                <w:sz w:val="26"/>
                <w:szCs w:val="26"/>
                <w:lang w:val="es-ES"/>
              </w:rPr>
              <w:t>Từ 24/4 – 28/4/2023</w:t>
            </w:r>
          </w:p>
        </w:tc>
        <w:tc>
          <w:tcPr>
            <w:tcW w:w="5775" w:type="dxa"/>
            <w:tcBorders>
              <w:top w:val="nil"/>
              <w:left w:val="nil"/>
              <w:bottom w:val="single" w:sz="6" w:space="0" w:color="000000"/>
              <w:right w:val="single" w:sz="6" w:space="0" w:color="000000"/>
            </w:tcBorders>
            <w:tcMar>
              <w:top w:w="0" w:type="dxa"/>
              <w:left w:w="105" w:type="dxa"/>
              <w:bottom w:w="0" w:type="dxa"/>
              <w:right w:w="105" w:type="dxa"/>
            </w:tcMar>
            <w:hideMark/>
          </w:tcPr>
          <w:p w:rsidR="00BE180A" w:rsidRPr="00BE180A" w:rsidRDefault="00BE180A" w:rsidP="00BE180A">
            <w:pPr>
              <w:spacing w:before="60" w:after="60" w:line="240" w:lineRule="auto"/>
              <w:jc w:val="both"/>
              <w:rPr>
                <w:rFonts w:eastAsia="Times New Roman" w:cs="Times New Roman"/>
                <w:sz w:val="24"/>
                <w:szCs w:val="24"/>
              </w:rPr>
            </w:pPr>
            <w:r w:rsidRPr="00BE180A">
              <w:rPr>
                <w:rFonts w:eastAsia="Times New Roman" w:cs="Times New Roman"/>
                <w:sz w:val="26"/>
                <w:szCs w:val="26"/>
              </w:rPr>
              <w:t>Cán bộ quản lý hoàn thành Mô đun 4: Quản trị cơ sở vật chất, thiết bị và công nghệ trong dạy học, giáo dục học sinh ở trường TH.</w:t>
            </w:r>
          </w:p>
          <w:p w:rsidR="00BE180A" w:rsidRPr="00BE180A" w:rsidRDefault="00BE180A" w:rsidP="00BE180A">
            <w:pPr>
              <w:spacing w:before="60" w:after="60" w:line="240" w:lineRule="auto"/>
              <w:jc w:val="both"/>
              <w:rPr>
                <w:rFonts w:eastAsia="Times New Roman" w:cs="Times New Roman"/>
                <w:sz w:val="24"/>
                <w:szCs w:val="24"/>
              </w:rPr>
            </w:pPr>
            <w:r w:rsidRPr="00BE180A">
              <w:rPr>
                <w:rFonts w:eastAsia="Times New Roman" w:cs="Times New Roman"/>
                <w:sz w:val="26"/>
                <w:szCs w:val="26"/>
              </w:rPr>
              <w:t>Giáo viên hoàn thành Mô đun 4: Xây dựng kế hoạch dạy học và giáo dục theo hướng phát triển phẩm chất, năng lực học sinh TH.</w:t>
            </w:r>
          </w:p>
        </w:tc>
      </w:tr>
      <w:tr w:rsidR="00BE180A" w:rsidRPr="00BE180A" w:rsidTr="00BE180A">
        <w:tc>
          <w:tcPr>
            <w:tcW w:w="6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BE180A" w:rsidRPr="00BE180A" w:rsidRDefault="00BE180A" w:rsidP="00BE180A">
            <w:pPr>
              <w:spacing w:before="120" w:after="120" w:line="240" w:lineRule="auto"/>
              <w:jc w:val="center"/>
              <w:rPr>
                <w:rFonts w:eastAsia="Times New Roman" w:cs="Times New Roman"/>
                <w:sz w:val="24"/>
                <w:szCs w:val="24"/>
              </w:rPr>
            </w:pPr>
            <w:r w:rsidRPr="00BE180A">
              <w:rPr>
                <w:rFonts w:eastAsia="Times New Roman" w:cs="Times New Roman"/>
                <w:sz w:val="26"/>
                <w:szCs w:val="26"/>
                <w:lang w:val="es-ES"/>
              </w:rPr>
              <w:t>6</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E180A" w:rsidRPr="00BE180A" w:rsidRDefault="00BE180A" w:rsidP="00BE180A">
            <w:pPr>
              <w:spacing w:before="120" w:after="120" w:line="240" w:lineRule="auto"/>
              <w:jc w:val="center"/>
              <w:rPr>
                <w:rFonts w:eastAsia="Times New Roman" w:cs="Times New Roman"/>
                <w:sz w:val="24"/>
                <w:szCs w:val="24"/>
              </w:rPr>
            </w:pPr>
            <w:r w:rsidRPr="00BE180A">
              <w:rPr>
                <w:rFonts w:eastAsia="Times New Roman" w:cs="Times New Roman"/>
                <w:sz w:val="26"/>
                <w:szCs w:val="26"/>
                <w:lang w:val="es-ES"/>
              </w:rPr>
              <w:t>Từ 6/5 – 12/5/2023</w:t>
            </w:r>
          </w:p>
        </w:tc>
        <w:tc>
          <w:tcPr>
            <w:tcW w:w="5775" w:type="dxa"/>
            <w:tcBorders>
              <w:top w:val="nil"/>
              <w:left w:val="nil"/>
              <w:bottom w:val="single" w:sz="6" w:space="0" w:color="000000"/>
              <w:right w:val="single" w:sz="6" w:space="0" w:color="000000"/>
            </w:tcBorders>
            <w:tcMar>
              <w:top w:w="0" w:type="dxa"/>
              <w:left w:w="105" w:type="dxa"/>
              <w:bottom w:w="0" w:type="dxa"/>
              <w:right w:w="105" w:type="dxa"/>
            </w:tcMar>
            <w:hideMark/>
          </w:tcPr>
          <w:p w:rsidR="00BE180A" w:rsidRPr="00BE180A" w:rsidRDefault="00BE180A" w:rsidP="00BE180A">
            <w:pPr>
              <w:spacing w:before="60" w:after="60" w:line="240" w:lineRule="auto"/>
              <w:jc w:val="both"/>
              <w:rPr>
                <w:rFonts w:eastAsia="Times New Roman" w:cs="Times New Roman"/>
                <w:sz w:val="24"/>
                <w:szCs w:val="24"/>
              </w:rPr>
            </w:pPr>
            <w:r w:rsidRPr="00BE180A">
              <w:rPr>
                <w:rFonts w:eastAsia="Times New Roman" w:cs="Times New Roman"/>
                <w:sz w:val="26"/>
                <w:szCs w:val="26"/>
              </w:rPr>
              <w:t>Cán bộ quản lý hoàn thành Mô đun 5: Quản trị chất lượng giáo dục trường TH.</w:t>
            </w:r>
          </w:p>
          <w:p w:rsidR="00BE180A" w:rsidRPr="00BE180A" w:rsidRDefault="00BE180A" w:rsidP="00BE180A">
            <w:pPr>
              <w:spacing w:before="60" w:after="60" w:line="240" w:lineRule="auto"/>
              <w:jc w:val="both"/>
              <w:rPr>
                <w:rFonts w:eastAsia="Times New Roman" w:cs="Times New Roman"/>
                <w:sz w:val="24"/>
                <w:szCs w:val="24"/>
              </w:rPr>
            </w:pPr>
            <w:r w:rsidRPr="00BE180A">
              <w:rPr>
                <w:rFonts w:eastAsia="Times New Roman" w:cs="Times New Roman"/>
                <w:sz w:val="26"/>
                <w:szCs w:val="26"/>
              </w:rPr>
              <w:t>Giáo viên hoàn thành Mô đun 5: Tư vấn và hỗ trợ học sinh TH trong hoạt động giáo dục và dạy học.</w:t>
            </w:r>
          </w:p>
        </w:tc>
      </w:tr>
      <w:tr w:rsidR="00BE180A" w:rsidRPr="00BE180A" w:rsidTr="00BE180A">
        <w:tc>
          <w:tcPr>
            <w:tcW w:w="6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BE180A" w:rsidRPr="00BE180A" w:rsidRDefault="00BE180A" w:rsidP="00BE180A">
            <w:pPr>
              <w:spacing w:before="120" w:after="120" w:line="240" w:lineRule="auto"/>
              <w:jc w:val="center"/>
              <w:rPr>
                <w:rFonts w:eastAsia="Times New Roman" w:cs="Times New Roman"/>
                <w:sz w:val="24"/>
                <w:szCs w:val="24"/>
              </w:rPr>
            </w:pPr>
            <w:r w:rsidRPr="00BE180A">
              <w:rPr>
                <w:rFonts w:eastAsia="Times New Roman" w:cs="Times New Roman"/>
                <w:sz w:val="26"/>
                <w:szCs w:val="26"/>
                <w:lang w:val="es-ES"/>
              </w:rPr>
              <w:t>7</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BE180A" w:rsidRPr="00BE180A" w:rsidRDefault="00BE180A" w:rsidP="00BE180A">
            <w:pPr>
              <w:spacing w:before="120" w:after="120" w:line="240" w:lineRule="auto"/>
              <w:jc w:val="center"/>
              <w:rPr>
                <w:rFonts w:eastAsia="Times New Roman" w:cs="Times New Roman"/>
                <w:sz w:val="24"/>
                <w:szCs w:val="24"/>
              </w:rPr>
            </w:pPr>
            <w:r w:rsidRPr="00BE180A">
              <w:rPr>
                <w:rFonts w:eastAsia="Times New Roman" w:cs="Times New Roman"/>
                <w:sz w:val="26"/>
                <w:szCs w:val="26"/>
                <w:lang w:val="es-ES"/>
              </w:rPr>
              <w:t>Từ 13/5 – 15/5/2023</w:t>
            </w:r>
          </w:p>
        </w:tc>
        <w:tc>
          <w:tcPr>
            <w:tcW w:w="5775" w:type="dxa"/>
            <w:tcBorders>
              <w:top w:val="nil"/>
              <w:left w:val="nil"/>
              <w:bottom w:val="single" w:sz="6" w:space="0" w:color="000000"/>
              <w:right w:val="single" w:sz="6" w:space="0" w:color="000000"/>
            </w:tcBorders>
            <w:tcMar>
              <w:top w:w="0" w:type="dxa"/>
              <w:left w:w="105" w:type="dxa"/>
              <w:bottom w:w="0" w:type="dxa"/>
              <w:right w:w="105" w:type="dxa"/>
            </w:tcMar>
            <w:hideMark/>
          </w:tcPr>
          <w:p w:rsidR="00BE180A" w:rsidRPr="00BE180A" w:rsidRDefault="00BE180A" w:rsidP="00BE180A">
            <w:pPr>
              <w:spacing w:before="60" w:after="60" w:line="240" w:lineRule="auto"/>
              <w:jc w:val="both"/>
              <w:rPr>
                <w:rFonts w:eastAsia="Times New Roman" w:cs="Times New Roman"/>
                <w:sz w:val="24"/>
                <w:szCs w:val="24"/>
              </w:rPr>
            </w:pPr>
            <w:r w:rsidRPr="00BE180A">
              <w:rPr>
                <w:rFonts w:eastAsia="Times New Roman" w:cs="Times New Roman"/>
                <w:sz w:val="26"/>
                <w:szCs w:val="26"/>
              </w:rPr>
              <w:t>Cán bộ quản lý hoàn thành Mô đun 9: Ứng dụng công nghệ thông tin, truyền thông trong quản trị trường TH.</w:t>
            </w:r>
          </w:p>
          <w:p w:rsidR="00BE180A" w:rsidRPr="00BE180A" w:rsidRDefault="00BE180A" w:rsidP="00BE180A">
            <w:pPr>
              <w:spacing w:before="60" w:after="60" w:line="240" w:lineRule="auto"/>
              <w:jc w:val="both"/>
              <w:rPr>
                <w:rFonts w:eastAsia="Times New Roman" w:cs="Times New Roman"/>
                <w:sz w:val="24"/>
                <w:szCs w:val="24"/>
              </w:rPr>
            </w:pPr>
            <w:r w:rsidRPr="00BE180A">
              <w:rPr>
                <w:rFonts w:eastAsia="Times New Roman" w:cs="Times New Roman"/>
                <w:sz w:val="26"/>
                <w:szCs w:val="26"/>
              </w:rPr>
              <w:t>Giáo viên hoàn thành Mô đun 9: Ứng dụng công nghệ thông tin, khai thác và sử dụng thiết bị công nghệ trong dạy học và giáo dục học sinh TH.</w:t>
            </w:r>
          </w:p>
        </w:tc>
      </w:tr>
    </w:tbl>
    <w:p w:rsidR="00BE180A" w:rsidRPr="00BE180A" w:rsidRDefault="00BE180A" w:rsidP="00BE180A">
      <w:pPr>
        <w:shd w:val="clear" w:color="auto" w:fill="FFFFFF"/>
        <w:spacing w:before="120" w:after="120" w:line="240" w:lineRule="auto"/>
        <w:ind w:firstLine="567"/>
        <w:jc w:val="both"/>
        <w:rPr>
          <w:rFonts w:ascii="Helvetica Neue" w:eastAsia="Times New Roman" w:hAnsi="Helvetica Neue" w:cs="Times New Roman"/>
          <w:color w:val="333333"/>
          <w:sz w:val="21"/>
          <w:szCs w:val="21"/>
        </w:rPr>
      </w:pPr>
      <w:r w:rsidRPr="00BE180A">
        <w:rPr>
          <w:rFonts w:eastAsia="Times New Roman" w:cs="Times New Roman"/>
          <w:b/>
          <w:bCs/>
          <w:color w:val="333333"/>
          <w:spacing w:val="-8"/>
          <w:szCs w:val="28"/>
          <w:lang w:val="es-ES"/>
        </w:rPr>
        <w:lastRenderedPageBreak/>
        <w:t>5. Số lượng cán bộ quản lý, giáo viên tham gia bồi dưỡng mô đun</w:t>
      </w:r>
      <w:r w:rsidRPr="00BE180A">
        <w:rPr>
          <w:rFonts w:eastAsia="Times New Roman" w:cs="Times New Roman"/>
          <w:color w:val="333333"/>
          <w:spacing w:val="-8"/>
          <w:szCs w:val="28"/>
          <w:lang w:val="es-ES"/>
        </w:rPr>
        <w:t>: 45</w:t>
      </w:r>
    </w:p>
    <w:p w:rsidR="00BE180A" w:rsidRPr="00BE180A" w:rsidRDefault="00BE180A" w:rsidP="00BE180A">
      <w:pPr>
        <w:shd w:val="clear" w:color="auto" w:fill="FFFFFF"/>
        <w:spacing w:before="120" w:after="120" w:line="240" w:lineRule="auto"/>
        <w:ind w:firstLine="567"/>
        <w:jc w:val="both"/>
        <w:rPr>
          <w:rFonts w:ascii="Helvetica Neue" w:eastAsia="Times New Roman" w:hAnsi="Helvetica Neue" w:cs="Times New Roman"/>
          <w:color w:val="333333"/>
          <w:sz w:val="21"/>
          <w:szCs w:val="21"/>
        </w:rPr>
      </w:pPr>
      <w:r w:rsidRPr="00BE180A">
        <w:rPr>
          <w:rFonts w:eastAsia="Times New Roman" w:cs="Times New Roman"/>
          <w:color w:val="333333"/>
          <w:spacing w:val="-8"/>
          <w:szCs w:val="28"/>
          <w:lang w:val="es-ES"/>
        </w:rPr>
        <w:t>(danh sách kèm theo)</w:t>
      </w:r>
    </w:p>
    <w:p w:rsidR="00BE180A" w:rsidRPr="00BE180A" w:rsidRDefault="00BE180A" w:rsidP="00BE180A">
      <w:pPr>
        <w:shd w:val="clear" w:color="auto" w:fill="FFFFFF"/>
        <w:spacing w:before="120" w:after="120" w:line="240" w:lineRule="auto"/>
        <w:ind w:firstLine="567"/>
        <w:jc w:val="both"/>
        <w:rPr>
          <w:rFonts w:ascii="Helvetica Neue" w:eastAsia="Times New Roman" w:hAnsi="Helvetica Neue" w:cs="Times New Roman"/>
          <w:color w:val="333333"/>
          <w:sz w:val="21"/>
          <w:szCs w:val="21"/>
        </w:rPr>
      </w:pPr>
      <w:r w:rsidRPr="00BE180A">
        <w:rPr>
          <w:rFonts w:eastAsia="Times New Roman" w:cs="Times New Roman"/>
          <w:b/>
          <w:bCs/>
          <w:color w:val="333333"/>
          <w:szCs w:val="28"/>
        </w:rPr>
        <w:t>6. Kinh phí thực hiện</w:t>
      </w:r>
    </w:p>
    <w:p w:rsidR="00BE180A" w:rsidRPr="00BE180A" w:rsidRDefault="00BE180A" w:rsidP="00BE180A">
      <w:pPr>
        <w:shd w:val="clear" w:color="auto" w:fill="FFFFFF"/>
        <w:spacing w:before="120" w:after="120" w:line="240" w:lineRule="auto"/>
        <w:ind w:firstLine="567"/>
        <w:jc w:val="both"/>
        <w:rPr>
          <w:rFonts w:ascii="Helvetica Neue" w:eastAsia="Times New Roman" w:hAnsi="Helvetica Neue" w:cs="Times New Roman"/>
          <w:color w:val="333333"/>
          <w:sz w:val="21"/>
          <w:szCs w:val="21"/>
        </w:rPr>
      </w:pPr>
      <w:r w:rsidRPr="00BE180A">
        <w:rPr>
          <w:rFonts w:eastAsia="Times New Roman" w:cs="Times New Roman"/>
          <w:color w:val="333333"/>
          <w:szCs w:val="28"/>
        </w:rPr>
        <w:t>- Kinh phí tổ chức tập huấn, bồi dưỡng cho cán bộ, viên chức được đảm bảo từ nguồn ngân sách nhà nước theo phân cấp ngân sách hiện hành và các nguồn khác theo quy định của pháp luật </w:t>
      </w:r>
      <w:r w:rsidRPr="00BE180A">
        <w:rPr>
          <w:rFonts w:eastAsia="Times New Roman" w:cs="Times New Roman"/>
          <w:color w:val="333333"/>
          <w:spacing w:val="-8"/>
          <w:szCs w:val="28"/>
        </w:rPr>
        <w:t>(từ nguồn kinh phí giao dự toán năm 2023 cho các trường).</w:t>
      </w:r>
    </w:p>
    <w:p w:rsidR="00BE180A" w:rsidRPr="00BE180A" w:rsidRDefault="00BE180A" w:rsidP="00BE180A">
      <w:pPr>
        <w:shd w:val="clear" w:color="auto" w:fill="FFFFFF"/>
        <w:spacing w:after="150" w:line="240" w:lineRule="auto"/>
        <w:ind w:firstLine="567"/>
        <w:jc w:val="both"/>
        <w:rPr>
          <w:rFonts w:ascii="Helvetica Neue" w:eastAsia="Times New Roman" w:hAnsi="Helvetica Neue" w:cs="Times New Roman"/>
          <w:color w:val="333333"/>
          <w:sz w:val="21"/>
          <w:szCs w:val="21"/>
        </w:rPr>
      </w:pPr>
      <w:r w:rsidRPr="00BE180A">
        <w:rPr>
          <w:rFonts w:eastAsia="Times New Roman" w:cs="Times New Roman"/>
          <w:b/>
          <w:bCs/>
          <w:color w:val="333333"/>
          <w:szCs w:val="28"/>
        </w:rPr>
        <w:t>IV. TỔ CHỨC THỰC HIỆN</w:t>
      </w:r>
    </w:p>
    <w:p w:rsidR="00BE180A" w:rsidRPr="00BE180A" w:rsidRDefault="00BE180A" w:rsidP="00BE180A">
      <w:pPr>
        <w:shd w:val="clear" w:color="auto" w:fill="FFFFFF"/>
        <w:spacing w:before="120" w:after="120" w:line="240" w:lineRule="auto"/>
        <w:ind w:firstLine="720"/>
        <w:jc w:val="both"/>
        <w:rPr>
          <w:rFonts w:ascii="Helvetica Neue" w:eastAsia="Times New Roman" w:hAnsi="Helvetica Neue" w:cs="Times New Roman"/>
          <w:color w:val="333333"/>
          <w:sz w:val="21"/>
          <w:szCs w:val="21"/>
        </w:rPr>
      </w:pPr>
      <w:r w:rsidRPr="00BE180A">
        <w:rPr>
          <w:rFonts w:eastAsia="Times New Roman" w:cs="Times New Roman"/>
          <w:b/>
          <w:bCs/>
          <w:color w:val="333333"/>
          <w:szCs w:val="28"/>
        </w:rPr>
        <w:t>1. Đối với lãnh đạo nhà trường</w:t>
      </w:r>
    </w:p>
    <w:p w:rsidR="00BE180A" w:rsidRPr="00BE180A" w:rsidRDefault="00BE180A" w:rsidP="00BE180A">
      <w:pPr>
        <w:shd w:val="clear" w:color="auto" w:fill="FFFFFF"/>
        <w:spacing w:before="120" w:after="120" w:line="240" w:lineRule="auto"/>
        <w:ind w:firstLine="720"/>
        <w:jc w:val="both"/>
        <w:rPr>
          <w:rFonts w:ascii="Helvetica Neue" w:eastAsia="Times New Roman" w:hAnsi="Helvetica Neue" w:cs="Times New Roman"/>
          <w:color w:val="333333"/>
          <w:sz w:val="21"/>
          <w:szCs w:val="21"/>
        </w:rPr>
      </w:pPr>
      <w:r w:rsidRPr="00BE180A">
        <w:rPr>
          <w:rFonts w:eastAsia="Times New Roman" w:cs="Times New Roman"/>
          <w:color w:val="333333"/>
          <w:szCs w:val="28"/>
        </w:rPr>
        <w:t>- Xây dựng kế hoạch triển khai nhiệm vụ tập huấn bồi dưỡng đại trà các mô đun năm học 2022-2023, thành lập Ban chỉ đạo, phân công nhiệm vụ cụ thể cho từng thành viên Ban chỉ đạo; tổ chức triển khai bồi dưỡng các mô đun 1,2,3,4,5,9 thực hiện Chương trình Giáo dục phổ thông 2018 đối với cán bộ quản lý, giáo viên của trường.</w:t>
      </w:r>
    </w:p>
    <w:p w:rsidR="00BE180A" w:rsidRPr="00BE180A" w:rsidRDefault="00BE180A" w:rsidP="00BE180A">
      <w:pPr>
        <w:shd w:val="clear" w:color="auto" w:fill="FFFFFF"/>
        <w:spacing w:before="120" w:after="120" w:line="240" w:lineRule="auto"/>
        <w:ind w:firstLine="720"/>
        <w:jc w:val="both"/>
        <w:rPr>
          <w:rFonts w:ascii="Helvetica Neue" w:eastAsia="Times New Roman" w:hAnsi="Helvetica Neue" w:cs="Times New Roman"/>
          <w:color w:val="333333"/>
          <w:sz w:val="21"/>
          <w:szCs w:val="21"/>
        </w:rPr>
      </w:pPr>
      <w:r w:rsidRPr="00BE180A">
        <w:rPr>
          <w:rFonts w:eastAsia="Times New Roman" w:cs="Times New Roman"/>
          <w:color w:val="333333"/>
          <w:szCs w:val="28"/>
        </w:rPr>
        <w:t>- Lập danh sách CBQL, GV tham gia bồi dưỡng các mô đun theo mẫu và gửi về phòng GDĐT trước ngày 18/3/2023.</w:t>
      </w:r>
    </w:p>
    <w:p w:rsidR="00BE180A" w:rsidRPr="00BE180A" w:rsidRDefault="00BE180A" w:rsidP="00BE180A">
      <w:pPr>
        <w:shd w:val="clear" w:color="auto" w:fill="FFFFFF"/>
        <w:spacing w:before="120" w:after="120" w:line="240" w:lineRule="auto"/>
        <w:ind w:firstLine="720"/>
        <w:jc w:val="both"/>
        <w:rPr>
          <w:rFonts w:ascii="Helvetica Neue" w:eastAsia="Times New Roman" w:hAnsi="Helvetica Neue" w:cs="Times New Roman"/>
          <w:color w:val="333333"/>
          <w:sz w:val="21"/>
          <w:szCs w:val="21"/>
        </w:rPr>
      </w:pPr>
      <w:r w:rsidRPr="00BE180A">
        <w:rPr>
          <w:rFonts w:eastAsia="Times New Roman" w:cs="Times New Roman"/>
          <w:color w:val="333333"/>
          <w:szCs w:val="28"/>
        </w:rPr>
        <w:t>- Phối hợp với đơn vị cung cấp LMS cung cấp tài khoản cho giáo viên; tập huấn quản lý và sử dụng phần mềm bồi dưỡng qua mạng; ký hợp đồng với đơn vị cung ứng LMS về việc cung cấp tài khoản; lập dự toán kinh phí tổ chức triển khai công tác bồi dưỡng đại trà, thanh quyết toán kinh phí theo quy định.</w:t>
      </w:r>
    </w:p>
    <w:p w:rsidR="00BE180A" w:rsidRPr="00BE180A" w:rsidRDefault="00BE180A" w:rsidP="00BE180A">
      <w:pPr>
        <w:shd w:val="clear" w:color="auto" w:fill="FFFFFF"/>
        <w:spacing w:before="120" w:after="120" w:line="240" w:lineRule="auto"/>
        <w:ind w:firstLine="720"/>
        <w:jc w:val="both"/>
        <w:rPr>
          <w:rFonts w:ascii="Helvetica Neue" w:eastAsia="Times New Roman" w:hAnsi="Helvetica Neue" w:cs="Times New Roman"/>
          <w:color w:val="333333"/>
          <w:sz w:val="21"/>
          <w:szCs w:val="21"/>
        </w:rPr>
      </w:pPr>
      <w:r w:rsidRPr="00BE180A">
        <w:rPr>
          <w:rFonts w:eastAsia="Times New Roman" w:cs="Times New Roman"/>
          <w:color w:val="333333"/>
          <w:szCs w:val="28"/>
        </w:rPr>
        <w:t>- Tổ chức sinh hoạt tổ / nhóm chuyên môn: Căn cứ vào kết quả tự bồi dưỡng qua mạng, tổ chức sinh hoạt tổ / nhóm chuyên môn để trao đổi, thảo luận, áp dụng nội dung bồi dưỡng và thực tiễn nhà trường.</w:t>
      </w:r>
    </w:p>
    <w:p w:rsidR="00BE180A" w:rsidRPr="00BE180A" w:rsidRDefault="00BE180A" w:rsidP="00BE180A">
      <w:pPr>
        <w:shd w:val="clear" w:color="auto" w:fill="FFFFFF"/>
        <w:spacing w:before="120" w:after="120" w:line="240" w:lineRule="auto"/>
        <w:ind w:firstLine="720"/>
        <w:jc w:val="both"/>
        <w:rPr>
          <w:rFonts w:ascii="Helvetica Neue" w:eastAsia="Times New Roman" w:hAnsi="Helvetica Neue" w:cs="Times New Roman"/>
          <w:color w:val="333333"/>
          <w:sz w:val="21"/>
          <w:szCs w:val="21"/>
        </w:rPr>
      </w:pPr>
      <w:r w:rsidRPr="00BE180A">
        <w:rPr>
          <w:rFonts w:eastAsia="Times New Roman" w:cs="Times New Roman"/>
          <w:color w:val="333333"/>
          <w:szCs w:val="28"/>
        </w:rPr>
        <w:t>- Chỉ đạo cập nhật dữ liệu về bồi dưỡng của học viên vào phần mềm giám sát, đánh giá bồi dưỡng học viên của Bộ Giáo dục và Đào tạo.</w:t>
      </w:r>
    </w:p>
    <w:p w:rsidR="00BE180A" w:rsidRPr="00BE180A" w:rsidRDefault="00BE180A" w:rsidP="00BE180A">
      <w:pPr>
        <w:shd w:val="clear" w:color="auto" w:fill="FFFFFF"/>
        <w:spacing w:before="120" w:after="120" w:line="240" w:lineRule="auto"/>
        <w:ind w:firstLine="720"/>
        <w:jc w:val="both"/>
        <w:rPr>
          <w:rFonts w:ascii="Helvetica Neue" w:eastAsia="Times New Roman" w:hAnsi="Helvetica Neue" w:cs="Times New Roman"/>
          <w:color w:val="333333"/>
          <w:sz w:val="21"/>
          <w:szCs w:val="21"/>
        </w:rPr>
      </w:pPr>
      <w:r w:rsidRPr="00BE180A">
        <w:rPr>
          <w:rFonts w:eastAsia="Times New Roman" w:cs="Times New Roman"/>
          <w:b/>
          <w:bCs/>
          <w:color w:val="333333"/>
          <w:szCs w:val="28"/>
        </w:rPr>
        <w:t>2. Đối với các học viên, cán bộ quản lý cốt cán và giáo viên cốt cán</w:t>
      </w:r>
    </w:p>
    <w:p w:rsidR="00BE180A" w:rsidRPr="00BE180A" w:rsidRDefault="00BE180A" w:rsidP="00BE180A">
      <w:pPr>
        <w:shd w:val="clear" w:color="auto" w:fill="FFFFFF"/>
        <w:spacing w:before="120" w:after="120" w:line="240" w:lineRule="auto"/>
        <w:ind w:firstLine="720"/>
        <w:jc w:val="both"/>
        <w:rPr>
          <w:rFonts w:ascii="Helvetica Neue" w:eastAsia="Times New Roman" w:hAnsi="Helvetica Neue" w:cs="Times New Roman"/>
          <w:color w:val="333333"/>
          <w:sz w:val="21"/>
          <w:szCs w:val="21"/>
        </w:rPr>
      </w:pPr>
      <w:r w:rsidRPr="00BE180A">
        <w:rPr>
          <w:rFonts w:eastAsia="Times New Roman" w:cs="Times New Roman"/>
          <w:b/>
          <w:bCs/>
          <w:i/>
          <w:iCs/>
          <w:color w:val="333333"/>
          <w:szCs w:val="28"/>
        </w:rPr>
        <w:t>a. Đối với các học viên</w:t>
      </w:r>
    </w:p>
    <w:p w:rsidR="00BE180A" w:rsidRPr="00BE180A" w:rsidRDefault="00BE180A" w:rsidP="00BE180A">
      <w:pPr>
        <w:shd w:val="clear" w:color="auto" w:fill="FFFFFF"/>
        <w:spacing w:before="120" w:after="120" w:line="240" w:lineRule="auto"/>
        <w:ind w:firstLine="720"/>
        <w:jc w:val="both"/>
        <w:rPr>
          <w:rFonts w:ascii="Helvetica Neue" w:eastAsia="Times New Roman" w:hAnsi="Helvetica Neue" w:cs="Times New Roman"/>
          <w:color w:val="333333"/>
          <w:sz w:val="21"/>
          <w:szCs w:val="21"/>
        </w:rPr>
      </w:pPr>
      <w:r w:rsidRPr="00BE180A">
        <w:rPr>
          <w:rFonts w:eastAsia="Times New Roman" w:cs="Times New Roman"/>
          <w:color w:val="333333"/>
          <w:spacing w:val="-8"/>
          <w:szCs w:val="28"/>
          <w:lang w:val="es-ES"/>
        </w:rPr>
        <w:t>- Tham gia và thực hiện đầy đủ nội dung bồi dưỡng các mô đun theo quy định;</w:t>
      </w:r>
    </w:p>
    <w:p w:rsidR="00BE180A" w:rsidRPr="00BE180A" w:rsidRDefault="00BE180A" w:rsidP="00BE180A">
      <w:pPr>
        <w:shd w:val="clear" w:color="auto" w:fill="FFFFFF"/>
        <w:spacing w:before="120" w:after="120" w:line="240" w:lineRule="auto"/>
        <w:ind w:firstLine="720"/>
        <w:jc w:val="both"/>
        <w:rPr>
          <w:rFonts w:ascii="Helvetica Neue" w:eastAsia="Times New Roman" w:hAnsi="Helvetica Neue" w:cs="Times New Roman"/>
          <w:color w:val="333333"/>
          <w:sz w:val="21"/>
          <w:szCs w:val="21"/>
        </w:rPr>
      </w:pPr>
      <w:r w:rsidRPr="00BE180A">
        <w:rPr>
          <w:rFonts w:eastAsia="Times New Roman" w:cs="Times New Roman"/>
          <w:color w:val="333333"/>
          <w:szCs w:val="28"/>
        </w:rPr>
        <w:t>- Hoàn thành các nội dung bồi dưỡng của từng mô đun đảm bảo tiến độ thời gian, thực hiện theo đúng hướng dẫn của các kĩ thuật viên và giáo viên cốt cán hỗ trợ trong quá trình học tập; tích cực tương tác giữa giáo viên với giáo viên, giáo viên với giáo viên cốt cán, giáo viên với báo cáo viên, cán bộ quản lý với cán bộ quản lý, cán bộ quản lý với cán bộ quản lý cốt cán, cán bộ quản lý cốt cán với báo cáo viên.</w:t>
      </w:r>
    </w:p>
    <w:p w:rsidR="00BE180A" w:rsidRPr="00BE180A" w:rsidRDefault="00BE180A" w:rsidP="00BE180A">
      <w:pPr>
        <w:shd w:val="clear" w:color="auto" w:fill="FFFFFF"/>
        <w:spacing w:before="120" w:after="120" w:line="240" w:lineRule="auto"/>
        <w:ind w:firstLine="720"/>
        <w:jc w:val="both"/>
        <w:rPr>
          <w:rFonts w:ascii="Helvetica Neue" w:eastAsia="Times New Roman" w:hAnsi="Helvetica Neue" w:cs="Times New Roman"/>
          <w:color w:val="333333"/>
          <w:sz w:val="21"/>
          <w:szCs w:val="21"/>
        </w:rPr>
      </w:pPr>
      <w:r w:rsidRPr="00BE180A">
        <w:rPr>
          <w:rFonts w:eastAsia="Times New Roman" w:cs="Times New Roman"/>
          <w:color w:val="333333"/>
          <w:szCs w:val="28"/>
        </w:rPr>
        <w:t>- Học viên chỉ được công nhận kết quả hoàn thành khi đáp ứng đầy đủ các yêu cầu của 3 hình thức đánh giá sau:</w:t>
      </w:r>
    </w:p>
    <w:p w:rsidR="00BE180A" w:rsidRPr="00BE180A" w:rsidRDefault="00BE180A" w:rsidP="00BE180A">
      <w:pPr>
        <w:shd w:val="clear" w:color="auto" w:fill="FFFFFF"/>
        <w:spacing w:before="120" w:after="120" w:line="240" w:lineRule="auto"/>
        <w:ind w:firstLine="720"/>
        <w:jc w:val="both"/>
        <w:rPr>
          <w:rFonts w:ascii="Helvetica Neue" w:eastAsia="Times New Roman" w:hAnsi="Helvetica Neue" w:cs="Times New Roman"/>
          <w:color w:val="333333"/>
          <w:sz w:val="21"/>
          <w:szCs w:val="21"/>
        </w:rPr>
      </w:pPr>
      <w:r w:rsidRPr="00BE180A">
        <w:rPr>
          <w:rFonts w:eastAsia="Times New Roman" w:cs="Times New Roman"/>
          <w:color w:val="333333"/>
          <w:szCs w:val="28"/>
        </w:rPr>
        <w:t>+ Tự học qua mạng được hệ thống bồi dưỡng qua mạng đánh giá tự động là đạt;</w:t>
      </w:r>
    </w:p>
    <w:p w:rsidR="00BE180A" w:rsidRPr="00BE180A" w:rsidRDefault="00BE180A" w:rsidP="00BE180A">
      <w:pPr>
        <w:shd w:val="clear" w:color="auto" w:fill="FFFFFF"/>
        <w:spacing w:before="120" w:after="120" w:line="240" w:lineRule="auto"/>
        <w:ind w:firstLine="720"/>
        <w:jc w:val="both"/>
        <w:rPr>
          <w:rFonts w:ascii="Helvetica Neue" w:eastAsia="Times New Roman" w:hAnsi="Helvetica Neue" w:cs="Times New Roman"/>
          <w:color w:val="333333"/>
          <w:sz w:val="21"/>
          <w:szCs w:val="21"/>
        </w:rPr>
      </w:pPr>
      <w:r w:rsidRPr="00BE180A">
        <w:rPr>
          <w:rFonts w:eastAsia="Times New Roman" w:cs="Times New Roman"/>
          <w:color w:val="333333"/>
          <w:szCs w:val="28"/>
        </w:rPr>
        <w:lastRenderedPageBreak/>
        <w:t>+ Được đội ngũ cốt cán, những người đã được giao nhiệm vụ hỗ trợ cho từng nhóm đánh giá là đạt;</w:t>
      </w:r>
    </w:p>
    <w:p w:rsidR="00BE180A" w:rsidRPr="00BE180A" w:rsidRDefault="00BE180A" w:rsidP="00BE180A">
      <w:pPr>
        <w:shd w:val="clear" w:color="auto" w:fill="FFFFFF"/>
        <w:spacing w:before="120" w:after="120" w:line="240" w:lineRule="auto"/>
        <w:ind w:firstLine="720"/>
        <w:jc w:val="both"/>
        <w:rPr>
          <w:rFonts w:ascii="Helvetica Neue" w:eastAsia="Times New Roman" w:hAnsi="Helvetica Neue" w:cs="Times New Roman"/>
          <w:color w:val="333333"/>
          <w:sz w:val="21"/>
          <w:szCs w:val="21"/>
        </w:rPr>
      </w:pPr>
      <w:r w:rsidRPr="00BE180A">
        <w:rPr>
          <w:rFonts w:eastAsia="Times New Roman" w:cs="Times New Roman"/>
          <w:color w:val="333333"/>
          <w:szCs w:val="28"/>
        </w:rPr>
        <w:t>+ Được các cơ sở thực hiện nhiệm vụ bồi dưỡng giáo viên, cán bộ quản lý đánh giá là đạt.</w:t>
      </w:r>
    </w:p>
    <w:p w:rsidR="00BE180A" w:rsidRPr="00BE180A" w:rsidRDefault="00BE180A" w:rsidP="00BE180A">
      <w:pPr>
        <w:shd w:val="clear" w:color="auto" w:fill="FFFFFF"/>
        <w:spacing w:before="120" w:after="120" w:line="240" w:lineRule="auto"/>
        <w:ind w:firstLine="720"/>
        <w:jc w:val="both"/>
        <w:rPr>
          <w:rFonts w:ascii="Helvetica Neue" w:eastAsia="Times New Roman" w:hAnsi="Helvetica Neue" w:cs="Times New Roman"/>
          <w:color w:val="333333"/>
          <w:sz w:val="21"/>
          <w:szCs w:val="21"/>
        </w:rPr>
      </w:pPr>
      <w:r w:rsidRPr="00BE180A">
        <w:rPr>
          <w:rFonts w:eastAsia="Times New Roman" w:cs="Times New Roman"/>
          <w:b/>
          <w:bCs/>
          <w:i/>
          <w:iCs/>
          <w:color w:val="333333"/>
          <w:szCs w:val="28"/>
        </w:rPr>
        <w:t>b. Đối với cán bộ quản lý cốt cán và giáo viên cốt cán</w:t>
      </w:r>
    </w:p>
    <w:p w:rsidR="00BE180A" w:rsidRPr="00BE180A" w:rsidRDefault="00BE180A" w:rsidP="00BE180A">
      <w:pPr>
        <w:shd w:val="clear" w:color="auto" w:fill="FFFFFF"/>
        <w:spacing w:before="120" w:after="120" w:line="240" w:lineRule="auto"/>
        <w:ind w:firstLine="720"/>
        <w:jc w:val="both"/>
        <w:rPr>
          <w:rFonts w:ascii="Helvetica Neue" w:eastAsia="Times New Roman" w:hAnsi="Helvetica Neue" w:cs="Times New Roman"/>
          <w:color w:val="333333"/>
          <w:sz w:val="21"/>
          <w:szCs w:val="21"/>
        </w:rPr>
      </w:pPr>
      <w:r w:rsidRPr="00BE180A">
        <w:rPr>
          <w:rFonts w:eastAsia="Times New Roman" w:cs="Times New Roman"/>
          <w:color w:val="333333"/>
          <w:szCs w:val="28"/>
        </w:rPr>
        <w:t>- Tích cực hỗ trợ đồng nghiệp trong hoạt động từ bồi dưỡng thường xuyên, liên tục, tại chỗ theo đúng hướng dẫn của Bộ Giáo dục và Đào tạo tại Công văn số 3587/BGDĐT-GDTrH ngày 20/8/2019.</w:t>
      </w:r>
    </w:p>
    <w:p w:rsidR="00BE180A" w:rsidRPr="00BE180A" w:rsidRDefault="00BE180A" w:rsidP="00BE180A">
      <w:pPr>
        <w:shd w:val="clear" w:color="auto" w:fill="FFFFFF"/>
        <w:spacing w:before="120" w:after="120" w:line="240" w:lineRule="auto"/>
        <w:ind w:firstLine="720"/>
        <w:jc w:val="both"/>
        <w:rPr>
          <w:rFonts w:ascii="Helvetica Neue" w:eastAsia="Times New Roman" w:hAnsi="Helvetica Neue" w:cs="Times New Roman"/>
          <w:color w:val="333333"/>
          <w:sz w:val="21"/>
          <w:szCs w:val="21"/>
        </w:rPr>
      </w:pPr>
      <w:r w:rsidRPr="00BE180A">
        <w:rPr>
          <w:rFonts w:eastAsia="Times New Roman" w:cs="Times New Roman"/>
          <w:color w:val="333333"/>
          <w:szCs w:val="28"/>
        </w:rPr>
        <w:t>- Có trách nhiệm và thực hiện nghiêm túc sự phân công của Phòng Giáo dục và Đào tạo và đơn vị cung cấp LMS về việc giúp đỡ, hỗ trợ đánh giá kết quả học tập của giáo viên, cán bộ quản lý bồi dưỡng đại trà trên địa bàn đối với từng nội dung mô đun.</w:t>
      </w:r>
    </w:p>
    <w:p w:rsidR="00BE180A" w:rsidRPr="00BE180A" w:rsidRDefault="00BE180A" w:rsidP="00BE180A">
      <w:pPr>
        <w:shd w:val="clear" w:color="auto" w:fill="FFFFFF"/>
        <w:spacing w:after="150" w:line="240" w:lineRule="auto"/>
        <w:ind w:firstLine="720"/>
        <w:jc w:val="both"/>
        <w:rPr>
          <w:rFonts w:ascii="Helvetica Neue" w:eastAsia="Times New Roman" w:hAnsi="Helvetica Neue" w:cs="Times New Roman"/>
          <w:color w:val="333333"/>
          <w:sz w:val="21"/>
          <w:szCs w:val="21"/>
        </w:rPr>
      </w:pPr>
      <w:r w:rsidRPr="00BE180A">
        <w:rPr>
          <w:rFonts w:eastAsia="Times New Roman" w:cs="Times New Roman"/>
          <w:color w:val="333333"/>
          <w:szCs w:val="28"/>
        </w:rPr>
        <w:t>Trên đây là Kế hoạch đại trà các mô đun năm học 2022-2023 cho cán bộ quản lý và giáo viên thực hiện chương trình giáo dục phổ thông 2018</w:t>
      </w:r>
      <w:r w:rsidRPr="00BE180A">
        <w:rPr>
          <w:rFonts w:eastAsia="Times New Roman" w:cs="Times New Roman"/>
          <w:b/>
          <w:bCs/>
          <w:color w:val="333333"/>
          <w:szCs w:val="28"/>
        </w:rPr>
        <w:t> </w:t>
      </w:r>
      <w:r w:rsidRPr="00BE180A">
        <w:rPr>
          <w:rFonts w:eastAsia="Times New Roman" w:cs="Times New Roman"/>
          <w:color w:val="333333"/>
          <w:szCs w:val="28"/>
        </w:rPr>
        <w:t>của trường Tiểu học Yên Sở, đề nghị toàn bộ cán bộ, giáo viên và các bộ phận liên quan nghiêm túc triển khai thực hiện./.</w:t>
      </w:r>
    </w:p>
    <w:tbl>
      <w:tblPr>
        <w:tblW w:w="9465" w:type="dxa"/>
        <w:tblCellMar>
          <w:top w:w="15" w:type="dxa"/>
          <w:left w:w="15" w:type="dxa"/>
          <w:bottom w:w="15" w:type="dxa"/>
          <w:right w:w="15" w:type="dxa"/>
        </w:tblCellMar>
        <w:tblLook w:val="04A0" w:firstRow="1" w:lastRow="0" w:firstColumn="1" w:lastColumn="0" w:noHBand="0" w:noVBand="1"/>
      </w:tblPr>
      <w:tblGrid>
        <w:gridCol w:w="5431"/>
        <w:gridCol w:w="4034"/>
      </w:tblGrid>
      <w:tr w:rsidR="00BE180A" w:rsidRPr="00BE180A" w:rsidTr="00BE180A">
        <w:tc>
          <w:tcPr>
            <w:tcW w:w="5355" w:type="dxa"/>
            <w:tcMar>
              <w:top w:w="0" w:type="dxa"/>
              <w:left w:w="105" w:type="dxa"/>
              <w:bottom w:w="0" w:type="dxa"/>
              <w:right w:w="105" w:type="dxa"/>
            </w:tcMar>
            <w:hideMark/>
          </w:tcPr>
          <w:p w:rsidR="00BE180A" w:rsidRPr="00BE180A" w:rsidRDefault="00BE180A" w:rsidP="00BE180A">
            <w:pPr>
              <w:spacing w:after="150" w:line="240" w:lineRule="auto"/>
              <w:rPr>
                <w:rFonts w:eastAsia="Times New Roman" w:cs="Times New Roman"/>
                <w:sz w:val="24"/>
                <w:szCs w:val="24"/>
              </w:rPr>
            </w:pPr>
            <w:r w:rsidRPr="00BE180A">
              <w:rPr>
                <w:rFonts w:eastAsia="Times New Roman" w:cs="Times New Roman"/>
                <w:sz w:val="24"/>
                <w:szCs w:val="24"/>
              </w:rPr>
              <w:t> </w:t>
            </w:r>
          </w:p>
          <w:p w:rsidR="00BE180A" w:rsidRPr="00BE180A" w:rsidRDefault="00BE180A" w:rsidP="00BE180A">
            <w:pPr>
              <w:spacing w:after="150" w:line="240" w:lineRule="auto"/>
              <w:rPr>
                <w:rFonts w:eastAsia="Times New Roman" w:cs="Times New Roman"/>
                <w:sz w:val="24"/>
                <w:szCs w:val="24"/>
              </w:rPr>
            </w:pPr>
            <w:r w:rsidRPr="00BE180A">
              <w:rPr>
                <w:rFonts w:eastAsia="Times New Roman" w:cs="Times New Roman"/>
                <w:b/>
                <w:bCs/>
                <w:i/>
                <w:iCs/>
                <w:sz w:val="24"/>
                <w:szCs w:val="24"/>
                <w:lang w:val="es-ES"/>
              </w:rPr>
              <w:t>Nơi nhận</w:t>
            </w:r>
            <w:r w:rsidRPr="00BE180A">
              <w:rPr>
                <w:rFonts w:eastAsia="Times New Roman" w:cs="Times New Roman"/>
                <w:b/>
                <w:bCs/>
                <w:sz w:val="24"/>
                <w:szCs w:val="24"/>
                <w:lang w:val="es-ES"/>
              </w:rPr>
              <w:t>:                                                                             </w:t>
            </w:r>
          </w:p>
          <w:p w:rsidR="00BE180A" w:rsidRPr="00BE180A" w:rsidRDefault="00BE180A" w:rsidP="00BE180A">
            <w:pPr>
              <w:spacing w:after="150" w:line="240" w:lineRule="auto"/>
              <w:rPr>
                <w:rFonts w:eastAsia="Times New Roman" w:cs="Times New Roman"/>
                <w:sz w:val="24"/>
                <w:szCs w:val="24"/>
              </w:rPr>
            </w:pPr>
            <w:r w:rsidRPr="00BE180A">
              <w:rPr>
                <w:rFonts w:eastAsia="Times New Roman" w:cs="Times New Roman"/>
                <w:sz w:val="22"/>
                <w:lang w:val="es-ES"/>
              </w:rPr>
              <w:t>- UBND huyện (để b/c);</w:t>
            </w:r>
          </w:p>
          <w:p w:rsidR="00BE180A" w:rsidRPr="00BE180A" w:rsidRDefault="00BE180A" w:rsidP="00BE180A">
            <w:pPr>
              <w:spacing w:after="150" w:line="240" w:lineRule="auto"/>
              <w:rPr>
                <w:rFonts w:eastAsia="Times New Roman" w:cs="Times New Roman"/>
                <w:sz w:val="24"/>
                <w:szCs w:val="24"/>
              </w:rPr>
            </w:pPr>
            <w:r w:rsidRPr="00BE180A">
              <w:rPr>
                <w:rFonts w:eastAsia="Times New Roman" w:cs="Times New Roman"/>
                <w:sz w:val="22"/>
                <w:lang w:val="es-ES"/>
              </w:rPr>
              <w:t>- Phòng TC – KH huyện (để HD thanh quyết toán);</w:t>
            </w:r>
          </w:p>
          <w:p w:rsidR="00BE180A" w:rsidRPr="00BE180A" w:rsidRDefault="00BE180A" w:rsidP="00BE180A">
            <w:pPr>
              <w:spacing w:after="150" w:line="240" w:lineRule="auto"/>
              <w:rPr>
                <w:rFonts w:eastAsia="Times New Roman" w:cs="Times New Roman"/>
                <w:sz w:val="24"/>
                <w:szCs w:val="24"/>
              </w:rPr>
            </w:pPr>
            <w:r w:rsidRPr="00BE180A">
              <w:rPr>
                <w:rFonts w:eastAsia="Times New Roman" w:cs="Times New Roman"/>
                <w:sz w:val="22"/>
                <w:lang w:val="es-ES"/>
              </w:rPr>
              <w:t>- Phòng GDĐT huyện (để b/c);</w:t>
            </w:r>
          </w:p>
          <w:p w:rsidR="00BE180A" w:rsidRPr="00BE180A" w:rsidRDefault="00BE180A" w:rsidP="00BE180A">
            <w:pPr>
              <w:spacing w:after="150" w:line="240" w:lineRule="auto"/>
              <w:rPr>
                <w:rFonts w:eastAsia="Times New Roman" w:cs="Times New Roman"/>
                <w:sz w:val="24"/>
                <w:szCs w:val="24"/>
              </w:rPr>
            </w:pPr>
            <w:r w:rsidRPr="00BE180A">
              <w:rPr>
                <w:rFonts w:eastAsia="Times New Roman" w:cs="Times New Roman"/>
                <w:sz w:val="22"/>
                <w:lang w:val="es-ES"/>
              </w:rPr>
              <w:t>- CBQL, GV trong trường (để t/h); </w:t>
            </w:r>
          </w:p>
          <w:p w:rsidR="00BE180A" w:rsidRPr="00BE180A" w:rsidRDefault="00BE180A" w:rsidP="00BE180A">
            <w:pPr>
              <w:spacing w:after="150" w:line="240" w:lineRule="auto"/>
              <w:rPr>
                <w:rFonts w:eastAsia="Times New Roman" w:cs="Times New Roman"/>
                <w:sz w:val="24"/>
                <w:szCs w:val="24"/>
              </w:rPr>
            </w:pPr>
            <w:r w:rsidRPr="00BE180A">
              <w:rPr>
                <w:rFonts w:eastAsia="Times New Roman" w:cs="Times New Roman"/>
                <w:sz w:val="22"/>
                <w:lang w:val="es-ES"/>
              </w:rPr>
              <w:t>- Lưu: VT.           </w:t>
            </w:r>
          </w:p>
        </w:tc>
        <w:tc>
          <w:tcPr>
            <w:tcW w:w="4110" w:type="dxa"/>
            <w:tcMar>
              <w:top w:w="0" w:type="dxa"/>
              <w:left w:w="105" w:type="dxa"/>
              <w:bottom w:w="0" w:type="dxa"/>
              <w:right w:w="105" w:type="dxa"/>
            </w:tcMar>
            <w:hideMark/>
          </w:tcPr>
          <w:p w:rsidR="00BE180A" w:rsidRPr="00BE180A" w:rsidRDefault="00BE180A" w:rsidP="00BE180A">
            <w:pPr>
              <w:spacing w:after="150" w:line="240" w:lineRule="auto"/>
              <w:jc w:val="center"/>
              <w:rPr>
                <w:rFonts w:eastAsia="Times New Roman" w:cs="Times New Roman"/>
                <w:sz w:val="24"/>
                <w:szCs w:val="24"/>
              </w:rPr>
            </w:pPr>
            <w:r w:rsidRPr="00BE180A">
              <w:rPr>
                <w:rFonts w:eastAsia="Times New Roman" w:cs="Times New Roman"/>
                <w:sz w:val="24"/>
                <w:szCs w:val="24"/>
              </w:rPr>
              <w:t> </w:t>
            </w:r>
          </w:p>
          <w:p w:rsidR="00BE180A" w:rsidRPr="00BE180A" w:rsidRDefault="00BE180A" w:rsidP="00BE180A">
            <w:pPr>
              <w:spacing w:after="150" w:line="240" w:lineRule="auto"/>
              <w:jc w:val="center"/>
              <w:rPr>
                <w:rFonts w:eastAsia="Times New Roman" w:cs="Times New Roman"/>
                <w:sz w:val="24"/>
                <w:szCs w:val="24"/>
              </w:rPr>
            </w:pPr>
            <w:r w:rsidRPr="00BE180A">
              <w:rPr>
                <w:rFonts w:eastAsia="Times New Roman" w:cs="Times New Roman"/>
                <w:b/>
                <w:bCs/>
                <w:szCs w:val="28"/>
              </w:rPr>
              <w:t>HIỆU TRƯỞNG</w:t>
            </w:r>
          </w:p>
          <w:p w:rsidR="00BE180A" w:rsidRPr="00BE180A" w:rsidRDefault="00BE180A" w:rsidP="00BE180A">
            <w:pPr>
              <w:spacing w:after="150" w:line="240" w:lineRule="auto"/>
              <w:jc w:val="center"/>
              <w:rPr>
                <w:rFonts w:eastAsia="Times New Roman" w:cs="Times New Roman"/>
                <w:sz w:val="24"/>
                <w:szCs w:val="24"/>
              </w:rPr>
            </w:pPr>
            <w:r w:rsidRPr="00BE180A">
              <w:rPr>
                <w:rFonts w:eastAsia="Times New Roman" w:cs="Times New Roman"/>
                <w:sz w:val="24"/>
                <w:szCs w:val="24"/>
              </w:rPr>
              <w:t> </w:t>
            </w:r>
          </w:p>
          <w:p w:rsidR="00BE180A" w:rsidRPr="00BE180A" w:rsidRDefault="00BE180A" w:rsidP="00BE180A">
            <w:pPr>
              <w:spacing w:after="150" w:line="240" w:lineRule="auto"/>
              <w:jc w:val="center"/>
              <w:rPr>
                <w:rFonts w:eastAsia="Times New Roman" w:cs="Times New Roman"/>
                <w:sz w:val="24"/>
                <w:szCs w:val="24"/>
              </w:rPr>
            </w:pPr>
            <w:r w:rsidRPr="00BE180A">
              <w:rPr>
                <w:rFonts w:eastAsia="Times New Roman" w:cs="Times New Roman"/>
                <w:sz w:val="24"/>
                <w:szCs w:val="24"/>
              </w:rPr>
              <w:t> </w:t>
            </w:r>
          </w:p>
          <w:p w:rsidR="00BE180A" w:rsidRPr="00BE180A" w:rsidRDefault="00BE180A" w:rsidP="00BE180A">
            <w:pPr>
              <w:spacing w:after="150" w:line="240" w:lineRule="auto"/>
              <w:jc w:val="center"/>
              <w:rPr>
                <w:rFonts w:eastAsia="Times New Roman" w:cs="Times New Roman"/>
                <w:sz w:val="24"/>
                <w:szCs w:val="24"/>
              </w:rPr>
            </w:pPr>
            <w:r w:rsidRPr="00BE180A">
              <w:rPr>
                <w:rFonts w:eastAsia="Times New Roman" w:cs="Times New Roman"/>
                <w:sz w:val="24"/>
                <w:szCs w:val="24"/>
              </w:rPr>
              <w:t> </w:t>
            </w:r>
          </w:p>
          <w:p w:rsidR="00BE180A" w:rsidRPr="00BE180A" w:rsidRDefault="00BE180A" w:rsidP="00BE180A">
            <w:pPr>
              <w:spacing w:after="150" w:line="240" w:lineRule="auto"/>
              <w:jc w:val="center"/>
              <w:rPr>
                <w:rFonts w:eastAsia="Times New Roman" w:cs="Times New Roman"/>
                <w:sz w:val="24"/>
                <w:szCs w:val="24"/>
              </w:rPr>
            </w:pPr>
            <w:r w:rsidRPr="00BE180A">
              <w:rPr>
                <w:rFonts w:eastAsia="Times New Roman" w:cs="Times New Roman"/>
                <w:sz w:val="24"/>
                <w:szCs w:val="24"/>
              </w:rPr>
              <w:t> </w:t>
            </w:r>
          </w:p>
          <w:p w:rsidR="00BE180A" w:rsidRPr="00BE180A" w:rsidRDefault="00BE180A" w:rsidP="00BE180A">
            <w:pPr>
              <w:spacing w:after="150" w:line="240" w:lineRule="auto"/>
              <w:jc w:val="center"/>
              <w:rPr>
                <w:rFonts w:eastAsia="Times New Roman" w:cs="Times New Roman"/>
                <w:sz w:val="24"/>
                <w:szCs w:val="24"/>
              </w:rPr>
            </w:pPr>
            <w:r w:rsidRPr="00BE180A">
              <w:rPr>
                <w:rFonts w:eastAsia="Times New Roman" w:cs="Times New Roman"/>
                <w:b/>
                <w:bCs/>
                <w:szCs w:val="28"/>
              </w:rPr>
              <w:t>Phạm Thị Hà</w:t>
            </w:r>
          </w:p>
        </w:tc>
      </w:tr>
    </w:tbl>
    <w:p w:rsidR="00A043FB" w:rsidRPr="00BE180A" w:rsidRDefault="00A043FB" w:rsidP="00BE180A"/>
    <w:sectPr w:rsidR="00A043FB" w:rsidRPr="00BE180A" w:rsidSect="00872A67">
      <w:pgSz w:w="11909" w:h="16834" w:code="9"/>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Helvetica Neue">
    <w:panose1 w:val="02000206000000020004"/>
    <w:charset w:val="A3"/>
    <w:family w:val="swiss"/>
    <w:pitch w:val="variable"/>
    <w:sig w:usb0="2000028F" w:usb1="00000011" w:usb2="00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1B1B"/>
    <w:multiLevelType w:val="hybridMultilevel"/>
    <w:tmpl w:val="5E86D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A1577"/>
    <w:multiLevelType w:val="multilevel"/>
    <w:tmpl w:val="555C3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67"/>
    <w:rsid w:val="00115E25"/>
    <w:rsid w:val="00162EF0"/>
    <w:rsid w:val="001F18C5"/>
    <w:rsid w:val="002075A5"/>
    <w:rsid w:val="002108F1"/>
    <w:rsid w:val="0043702A"/>
    <w:rsid w:val="004D1167"/>
    <w:rsid w:val="005E4CD5"/>
    <w:rsid w:val="006E539D"/>
    <w:rsid w:val="007D38E2"/>
    <w:rsid w:val="007E4257"/>
    <w:rsid w:val="00872A67"/>
    <w:rsid w:val="008A6988"/>
    <w:rsid w:val="008F3FC6"/>
    <w:rsid w:val="00955E03"/>
    <w:rsid w:val="00A043FB"/>
    <w:rsid w:val="00BC579D"/>
    <w:rsid w:val="00BE180A"/>
    <w:rsid w:val="00BE2B82"/>
    <w:rsid w:val="00CD490A"/>
    <w:rsid w:val="00CF0B2C"/>
    <w:rsid w:val="00D712B7"/>
    <w:rsid w:val="00F17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8F310"/>
  <w15:chartTrackingRefBased/>
  <w15:docId w15:val="{D28D6264-ACAD-406A-954A-978D9BA6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ThnVnban4"/>
    <w:rsid w:val="00872A67"/>
    <w:rPr>
      <w:rFonts w:eastAsia="Times New Roman" w:cs="Times New Roman"/>
      <w:sz w:val="26"/>
      <w:szCs w:val="26"/>
      <w:shd w:val="clear" w:color="auto" w:fill="FFFFFF"/>
    </w:rPr>
  </w:style>
  <w:style w:type="paragraph" w:customStyle="1" w:styleId="ThnVnban4">
    <w:name w:val="Thân Văn bản4"/>
    <w:basedOn w:val="Normal"/>
    <w:link w:val="Bodytext"/>
    <w:rsid w:val="00872A67"/>
    <w:pPr>
      <w:widowControl w:val="0"/>
      <w:shd w:val="clear" w:color="auto" w:fill="FFFFFF"/>
      <w:spacing w:after="0" w:line="302" w:lineRule="exact"/>
      <w:jc w:val="both"/>
    </w:pPr>
    <w:rPr>
      <w:rFonts w:eastAsia="Times New Roman" w:cs="Times New Roman"/>
      <w:sz w:val="26"/>
      <w:szCs w:val="26"/>
    </w:rPr>
  </w:style>
  <w:style w:type="table" w:styleId="TableGrid">
    <w:name w:val="Table Grid"/>
    <w:basedOn w:val="TableNormal"/>
    <w:uiPriority w:val="39"/>
    <w:rsid w:val="007E4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539D"/>
    <w:pPr>
      <w:spacing w:before="100" w:beforeAutospacing="1" w:after="100" w:afterAutospacing="1" w:line="240" w:lineRule="auto"/>
    </w:pPr>
    <w:rPr>
      <w:rFonts w:eastAsia="Times New Roman" w:cs="Times New Roman"/>
      <w:sz w:val="24"/>
      <w:szCs w:val="24"/>
    </w:rPr>
  </w:style>
  <w:style w:type="paragraph" w:customStyle="1" w:styleId="colorfullist-accent11">
    <w:name w:val="colorfullist-accent11"/>
    <w:basedOn w:val="Normal"/>
    <w:rsid w:val="006E539D"/>
    <w:pPr>
      <w:spacing w:before="100" w:beforeAutospacing="1" w:after="100" w:afterAutospacing="1" w:line="240" w:lineRule="auto"/>
    </w:pPr>
    <w:rPr>
      <w:rFonts w:eastAsia="Times New Roman" w:cs="Times New Roman"/>
      <w:sz w:val="24"/>
      <w:szCs w:val="24"/>
    </w:rPr>
  </w:style>
  <w:style w:type="paragraph" w:styleId="NoSpacing">
    <w:name w:val="No Spacing"/>
    <w:basedOn w:val="Normal"/>
    <w:uiPriority w:val="1"/>
    <w:qFormat/>
    <w:rsid w:val="006E539D"/>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6E539D"/>
    <w:rPr>
      <w:color w:val="0000FF"/>
      <w:u w:val="single"/>
    </w:rPr>
  </w:style>
  <w:style w:type="paragraph" w:styleId="BodyText0">
    <w:name w:val="Body Text"/>
    <w:basedOn w:val="Normal"/>
    <w:link w:val="BodyTextChar"/>
    <w:uiPriority w:val="99"/>
    <w:semiHidden/>
    <w:unhideWhenUsed/>
    <w:rsid w:val="00BE180A"/>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0"/>
    <w:uiPriority w:val="99"/>
    <w:semiHidden/>
    <w:rsid w:val="00BE180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578">
      <w:bodyDiv w:val="1"/>
      <w:marLeft w:val="0"/>
      <w:marRight w:val="0"/>
      <w:marTop w:val="0"/>
      <w:marBottom w:val="0"/>
      <w:divBdr>
        <w:top w:val="none" w:sz="0" w:space="0" w:color="auto"/>
        <w:left w:val="none" w:sz="0" w:space="0" w:color="auto"/>
        <w:bottom w:val="none" w:sz="0" w:space="0" w:color="auto"/>
        <w:right w:val="none" w:sz="0" w:space="0" w:color="auto"/>
      </w:divBdr>
      <w:divsChild>
        <w:div w:id="1482309021">
          <w:marLeft w:val="0"/>
          <w:marRight w:val="0"/>
          <w:marTop w:val="0"/>
          <w:marBottom w:val="0"/>
          <w:divBdr>
            <w:top w:val="none" w:sz="0" w:space="0" w:color="auto"/>
            <w:left w:val="none" w:sz="0" w:space="0" w:color="auto"/>
            <w:bottom w:val="none" w:sz="0" w:space="0" w:color="auto"/>
            <w:right w:val="none" w:sz="0" w:space="0" w:color="auto"/>
          </w:divBdr>
          <w:divsChild>
            <w:div w:id="1909152107">
              <w:marLeft w:val="0"/>
              <w:marRight w:val="0"/>
              <w:marTop w:val="0"/>
              <w:marBottom w:val="0"/>
              <w:divBdr>
                <w:top w:val="none" w:sz="0" w:space="0" w:color="auto"/>
                <w:left w:val="none" w:sz="0" w:space="0" w:color="auto"/>
                <w:bottom w:val="none" w:sz="0" w:space="0" w:color="auto"/>
                <w:right w:val="none" w:sz="0" w:space="0" w:color="auto"/>
              </w:divBdr>
            </w:div>
            <w:div w:id="1325552304">
              <w:marLeft w:val="0"/>
              <w:marRight w:val="0"/>
              <w:marTop w:val="0"/>
              <w:marBottom w:val="0"/>
              <w:divBdr>
                <w:top w:val="none" w:sz="0" w:space="0" w:color="auto"/>
                <w:left w:val="none" w:sz="0" w:space="0" w:color="auto"/>
                <w:bottom w:val="none" w:sz="0" w:space="0" w:color="auto"/>
                <w:right w:val="none" w:sz="0" w:space="0" w:color="auto"/>
              </w:divBdr>
            </w:div>
          </w:divsChild>
        </w:div>
        <w:div w:id="1079718101">
          <w:marLeft w:val="0"/>
          <w:marRight w:val="0"/>
          <w:marTop w:val="0"/>
          <w:marBottom w:val="0"/>
          <w:divBdr>
            <w:top w:val="none" w:sz="0" w:space="0" w:color="auto"/>
            <w:left w:val="none" w:sz="0" w:space="0" w:color="auto"/>
            <w:bottom w:val="none" w:sz="0" w:space="0" w:color="auto"/>
            <w:right w:val="none" w:sz="0" w:space="0" w:color="auto"/>
          </w:divBdr>
        </w:div>
        <w:div w:id="1983385891">
          <w:marLeft w:val="0"/>
          <w:marRight w:val="0"/>
          <w:marTop w:val="0"/>
          <w:marBottom w:val="0"/>
          <w:divBdr>
            <w:top w:val="none" w:sz="0" w:space="0" w:color="auto"/>
            <w:left w:val="none" w:sz="0" w:space="0" w:color="auto"/>
            <w:bottom w:val="none" w:sz="0" w:space="0" w:color="auto"/>
            <w:right w:val="none" w:sz="0" w:space="0" w:color="auto"/>
          </w:divBdr>
        </w:div>
        <w:div w:id="782387368">
          <w:marLeft w:val="0"/>
          <w:marRight w:val="0"/>
          <w:marTop w:val="0"/>
          <w:marBottom w:val="0"/>
          <w:divBdr>
            <w:top w:val="none" w:sz="0" w:space="0" w:color="auto"/>
            <w:left w:val="none" w:sz="0" w:space="0" w:color="auto"/>
            <w:bottom w:val="none" w:sz="0" w:space="0" w:color="auto"/>
            <w:right w:val="none" w:sz="0" w:space="0" w:color="auto"/>
          </w:divBdr>
        </w:div>
        <w:div w:id="301619153">
          <w:marLeft w:val="0"/>
          <w:marRight w:val="0"/>
          <w:marTop w:val="0"/>
          <w:marBottom w:val="0"/>
          <w:divBdr>
            <w:top w:val="none" w:sz="0" w:space="0" w:color="auto"/>
            <w:left w:val="none" w:sz="0" w:space="0" w:color="auto"/>
            <w:bottom w:val="none" w:sz="0" w:space="0" w:color="auto"/>
            <w:right w:val="none" w:sz="0" w:space="0" w:color="auto"/>
          </w:divBdr>
        </w:div>
        <w:div w:id="1482621409">
          <w:marLeft w:val="0"/>
          <w:marRight w:val="0"/>
          <w:marTop w:val="0"/>
          <w:marBottom w:val="0"/>
          <w:divBdr>
            <w:top w:val="none" w:sz="0" w:space="0" w:color="auto"/>
            <w:left w:val="none" w:sz="0" w:space="0" w:color="auto"/>
            <w:bottom w:val="none" w:sz="0" w:space="0" w:color="auto"/>
            <w:right w:val="none" w:sz="0" w:space="0" w:color="auto"/>
          </w:divBdr>
        </w:div>
        <w:div w:id="312297914">
          <w:marLeft w:val="0"/>
          <w:marRight w:val="0"/>
          <w:marTop w:val="0"/>
          <w:marBottom w:val="0"/>
          <w:divBdr>
            <w:top w:val="none" w:sz="0" w:space="0" w:color="auto"/>
            <w:left w:val="none" w:sz="0" w:space="0" w:color="auto"/>
            <w:bottom w:val="none" w:sz="0" w:space="0" w:color="auto"/>
            <w:right w:val="none" w:sz="0" w:space="0" w:color="auto"/>
          </w:divBdr>
        </w:div>
      </w:divsChild>
    </w:div>
    <w:div w:id="900558058">
      <w:bodyDiv w:val="1"/>
      <w:marLeft w:val="0"/>
      <w:marRight w:val="0"/>
      <w:marTop w:val="0"/>
      <w:marBottom w:val="0"/>
      <w:divBdr>
        <w:top w:val="none" w:sz="0" w:space="0" w:color="auto"/>
        <w:left w:val="none" w:sz="0" w:space="0" w:color="auto"/>
        <w:bottom w:val="none" w:sz="0" w:space="0" w:color="auto"/>
        <w:right w:val="none" w:sz="0" w:space="0" w:color="auto"/>
      </w:divBdr>
      <w:divsChild>
        <w:div w:id="2121993008">
          <w:marLeft w:val="0"/>
          <w:marRight w:val="0"/>
          <w:marTop w:val="0"/>
          <w:marBottom w:val="0"/>
          <w:divBdr>
            <w:top w:val="none" w:sz="0" w:space="0" w:color="auto"/>
            <w:left w:val="none" w:sz="0" w:space="0" w:color="auto"/>
            <w:bottom w:val="none" w:sz="0" w:space="0" w:color="auto"/>
            <w:right w:val="none" w:sz="0" w:space="0" w:color="auto"/>
          </w:divBdr>
        </w:div>
        <w:div w:id="1263149314">
          <w:marLeft w:val="0"/>
          <w:marRight w:val="0"/>
          <w:marTop w:val="0"/>
          <w:marBottom w:val="0"/>
          <w:divBdr>
            <w:top w:val="none" w:sz="0" w:space="0" w:color="auto"/>
            <w:left w:val="none" w:sz="0" w:space="0" w:color="auto"/>
            <w:bottom w:val="none" w:sz="0" w:space="0" w:color="auto"/>
            <w:right w:val="none" w:sz="0" w:space="0" w:color="auto"/>
          </w:divBdr>
        </w:div>
        <w:div w:id="474373821">
          <w:marLeft w:val="0"/>
          <w:marRight w:val="0"/>
          <w:marTop w:val="0"/>
          <w:marBottom w:val="0"/>
          <w:divBdr>
            <w:top w:val="none" w:sz="0" w:space="0" w:color="auto"/>
            <w:left w:val="none" w:sz="0" w:space="0" w:color="auto"/>
            <w:bottom w:val="none" w:sz="0" w:space="0" w:color="auto"/>
            <w:right w:val="none" w:sz="0" w:space="0" w:color="auto"/>
          </w:divBdr>
        </w:div>
        <w:div w:id="153180821">
          <w:marLeft w:val="0"/>
          <w:marRight w:val="0"/>
          <w:marTop w:val="0"/>
          <w:marBottom w:val="0"/>
          <w:divBdr>
            <w:top w:val="none" w:sz="0" w:space="0" w:color="auto"/>
            <w:left w:val="none" w:sz="0" w:space="0" w:color="auto"/>
            <w:bottom w:val="none" w:sz="0" w:space="0" w:color="auto"/>
            <w:right w:val="none" w:sz="0" w:space="0" w:color="auto"/>
          </w:divBdr>
        </w:div>
      </w:divsChild>
    </w:div>
    <w:div w:id="1536238150">
      <w:bodyDiv w:val="1"/>
      <w:marLeft w:val="0"/>
      <w:marRight w:val="0"/>
      <w:marTop w:val="0"/>
      <w:marBottom w:val="0"/>
      <w:divBdr>
        <w:top w:val="none" w:sz="0" w:space="0" w:color="auto"/>
        <w:left w:val="none" w:sz="0" w:space="0" w:color="auto"/>
        <w:bottom w:val="none" w:sz="0" w:space="0" w:color="auto"/>
        <w:right w:val="none" w:sz="0" w:space="0" w:color="auto"/>
      </w:divBdr>
      <w:divsChild>
        <w:div w:id="1605108704">
          <w:marLeft w:val="0"/>
          <w:marRight w:val="0"/>
          <w:marTop w:val="0"/>
          <w:marBottom w:val="0"/>
          <w:divBdr>
            <w:top w:val="none" w:sz="0" w:space="0" w:color="auto"/>
            <w:left w:val="none" w:sz="0" w:space="0" w:color="auto"/>
            <w:bottom w:val="none" w:sz="0" w:space="0" w:color="auto"/>
            <w:right w:val="none" w:sz="0" w:space="0" w:color="auto"/>
          </w:divBdr>
        </w:div>
        <w:div w:id="1287546124">
          <w:marLeft w:val="0"/>
          <w:marRight w:val="0"/>
          <w:marTop w:val="0"/>
          <w:marBottom w:val="0"/>
          <w:divBdr>
            <w:top w:val="none" w:sz="0" w:space="0" w:color="auto"/>
            <w:left w:val="none" w:sz="0" w:space="0" w:color="auto"/>
            <w:bottom w:val="none" w:sz="0" w:space="0" w:color="auto"/>
            <w:right w:val="none" w:sz="0" w:space="0" w:color="auto"/>
          </w:divBdr>
        </w:div>
        <w:div w:id="1018123442">
          <w:marLeft w:val="0"/>
          <w:marRight w:val="0"/>
          <w:marTop w:val="0"/>
          <w:marBottom w:val="0"/>
          <w:divBdr>
            <w:top w:val="none" w:sz="0" w:space="0" w:color="auto"/>
            <w:left w:val="none" w:sz="0" w:space="0" w:color="auto"/>
            <w:bottom w:val="none" w:sz="0" w:space="0" w:color="auto"/>
            <w:right w:val="none" w:sz="0" w:space="0" w:color="auto"/>
          </w:divBdr>
        </w:div>
        <w:div w:id="1654021936">
          <w:marLeft w:val="0"/>
          <w:marRight w:val="0"/>
          <w:marTop w:val="0"/>
          <w:marBottom w:val="0"/>
          <w:divBdr>
            <w:top w:val="none" w:sz="0" w:space="0" w:color="auto"/>
            <w:left w:val="none" w:sz="0" w:space="0" w:color="auto"/>
            <w:bottom w:val="none" w:sz="0" w:space="0" w:color="auto"/>
            <w:right w:val="none" w:sz="0" w:space="0" w:color="auto"/>
          </w:divBdr>
        </w:div>
      </w:divsChild>
    </w:div>
    <w:div w:id="1692804291">
      <w:bodyDiv w:val="1"/>
      <w:marLeft w:val="0"/>
      <w:marRight w:val="0"/>
      <w:marTop w:val="0"/>
      <w:marBottom w:val="0"/>
      <w:divBdr>
        <w:top w:val="none" w:sz="0" w:space="0" w:color="auto"/>
        <w:left w:val="none" w:sz="0" w:space="0" w:color="auto"/>
        <w:bottom w:val="none" w:sz="0" w:space="0" w:color="auto"/>
        <w:right w:val="none" w:sz="0" w:space="0" w:color="auto"/>
      </w:divBdr>
      <w:divsChild>
        <w:div w:id="772748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tieuhocyenso-hd.edu.vn/upload/104092/fck/01274424/clip_image007.png" TargetMode="External"/><Relationship Id="rId18"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hyperlink" Target="http://tieuhocyenso-hd.edu.vn/upload/104092/fck/01274424/clip_image003.gif" TargetMode="External"/><Relationship Id="rId12" Type="http://schemas.openxmlformats.org/officeDocument/2006/relationships/image" Target="media/image4.gif"/><Relationship Id="rId17" Type="http://schemas.openxmlformats.org/officeDocument/2006/relationships/hyperlink" Target="http://tieuhocyenso-hd.edu.vn/upload/104092/fck/01274424/clip_image009.gif" TargetMode="External"/><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tieuhocyenso-hd.edu.vn/upload/104092/fck/01274424/clip_image006.gif" TargetMode="External"/><Relationship Id="rId5" Type="http://schemas.openxmlformats.org/officeDocument/2006/relationships/hyperlink" Target="http://tieuhocyenso-hd.edu.vn/upload/104092/fck/01274424/clip_image001(5).gif" TargetMode="External"/><Relationship Id="rId15" Type="http://schemas.openxmlformats.org/officeDocument/2006/relationships/hyperlink" Target="http://tieuhocyenso-hd.edu.vn/upload/104092/fck/01274424/clip_image008.gif" TargetMode="External"/><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ieuhocyenso-hd.edu.vn/upload/104092/fck/01274424/clip_image004.gif"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1346</Words>
  <Characters>7678</Characters>
  <Application>Microsoft Office Word</Application>
  <DocSecurity>0</DocSecurity>
  <Lines>63</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2024-03-13T15:20:00Z</dcterms:created>
  <dcterms:modified xsi:type="dcterms:W3CDTF">2024-03-13T15:20:00Z</dcterms:modified>
</cp:coreProperties>
</file>