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A67" w:rsidRDefault="001F18C5" w:rsidP="00872A67">
      <w:pPr>
        <w:pStyle w:val="ThnVnban4"/>
        <w:tabs>
          <w:tab w:val="left" w:pos="317"/>
        </w:tabs>
        <w:spacing w:before="60" w:after="60" w:line="356" w:lineRule="exact"/>
        <w:jc w:val="center"/>
        <w:rPr>
          <w:b/>
          <w:bCs/>
        </w:rPr>
      </w:pPr>
      <w:r>
        <w:rPr>
          <w:b/>
          <w:bCs/>
        </w:rPr>
        <w:t>PHẦN I: HƯỚNG DẪN</w:t>
      </w:r>
      <w:r w:rsidR="00872A67" w:rsidRPr="00872A67">
        <w:rPr>
          <w:b/>
          <w:bCs/>
        </w:rPr>
        <w:t xml:space="preserve"> HỌC SINH</w:t>
      </w:r>
    </w:p>
    <w:p w:rsidR="00BE2B82" w:rsidRDefault="00BE2B82" w:rsidP="00BE2B82">
      <w:pPr>
        <w:pStyle w:val="ThnVnban4"/>
        <w:numPr>
          <w:ilvl w:val="0"/>
          <w:numId w:val="1"/>
        </w:numPr>
        <w:tabs>
          <w:tab w:val="left" w:pos="317"/>
        </w:tabs>
        <w:spacing w:before="60" w:after="60" w:line="356" w:lineRule="exact"/>
        <w:rPr>
          <w:b/>
          <w:bCs/>
          <w:sz w:val="28"/>
          <w:szCs w:val="28"/>
        </w:rPr>
      </w:pPr>
      <w:r w:rsidRPr="00D712B7">
        <w:rPr>
          <w:b/>
          <w:bCs/>
          <w:sz w:val="28"/>
          <w:szCs w:val="28"/>
        </w:rPr>
        <w:t xml:space="preserve">Khi </w:t>
      </w:r>
      <w:r w:rsidR="005E4CD5">
        <w:rPr>
          <w:b/>
          <w:bCs/>
          <w:sz w:val="28"/>
          <w:szCs w:val="28"/>
        </w:rPr>
        <w:t>ở nhà</w:t>
      </w:r>
      <w:r w:rsidRPr="00D712B7">
        <w:rPr>
          <w:b/>
          <w:bCs/>
          <w:sz w:val="28"/>
          <w:szCs w:val="28"/>
        </w:rPr>
        <w:t>:</w:t>
      </w:r>
      <w:r w:rsidR="005E4CD5">
        <w:rPr>
          <w:b/>
          <w:bCs/>
          <w:sz w:val="28"/>
          <w:szCs w:val="28"/>
        </w:rPr>
        <w:t xml:space="preserve"> </w:t>
      </w:r>
      <w:r w:rsidR="005E4CD5">
        <w:rPr>
          <w:sz w:val="28"/>
          <w:szCs w:val="28"/>
        </w:rPr>
        <w:t>Theo dõi sức khỏe, đo thân nhiệt tại nhà, nếu có biểu hiện ho, sốt, khó thở… thì không đến lớp và báo cáo cô giáo chủ nhiệm, thực hiện khai báo, liên hệ trạm y tế xã.</w:t>
      </w:r>
    </w:p>
    <w:p w:rsidR="005E4CD5" w:rsidRPr="005E4CD5" w:rsidRDefault="005E4CD5" w:rsidP="005E4CD5">
      <w:pPr>
        <w:pStyle w:val="ThnVnban4"/>
        <w:numPr>
          <w:ilvl w:val="0"/>
          <w:numId w:val="1"/>
        </w:numPr>
        <w:tabs>
          <w:tab w:val="left" w:pos="317"/>
        </w:tabs>
        <w:spacing w:before="60" w:after="60" w:line="356" w:lineRule="exact"/>
        <w:rPr>
          <w:b/>
          <w:bCs/>
          <w:sz w:val="28"/>
          <w:szCs w:val="28"/>
        </w:rPr>
      </w:pPr>
      <w:r w:rsidRPr="00D712B7">
        <w:rPr>
          <w:b/>
          <w:bCs/>
          <w:sz w:val="28"/>
          <w:szCs w:val="28"/>
        </w:rPr>
        <w:t>Khi tham gia học tại trường:</w:t>
      </w:r>
      <w:r w:rsidR="002075A5">
        <w:rPr>
          <w:b/>
          <w:bCs/>
          <w:sz w:val="28"/>
          <w:szCs w:val="28"/>
        </w:rPr>
        <w:t xml:space="preserve"> </w:t>
      </w:r>
    </w:p>
    <w:p w:rsidR="007D38E2" w:rsidRDefault="007D38E2" w:rsidP="007D38E2">
      <w:pPr>
        <w:spacing w:line="276" w:lineRule="auto"/>
        <w:jc w:val="both"/>
        <w:rPr>
          <w:szCs w:val="28"/>
        </w:rPr>
      </w:pPr>
      <w:r>
        <w:rPr>
          <w:szCs w:val="28"/>
        </w:rPr>
        <w:t>1. Đo thân nhiệt, sát khuẩn tại cổng trường.</w:t>
      </w:r>
    </w:p>
    <w:p w:rsidR="007D38E2" w:rsidRPr="00D712B7" w:rsidRDefault="007D38E2" w:rsidP="007D38E2">
      <w:pPr>
        <w:spacing w:line="276" w:lineRule="auto"/>
        <w:jc w:val="both"/>
        <w:rPr>
          <w:szCs w:val="28"/>
        </w:rPr>
      </w:pPr>
      <w:r>
        <w:rPr>
          <w:szCs w:val="28"/>
        </w:rPr>
        <w:t>2</w:t>
      </w:r>
      <w:r w:rsidRPr="00D712B7">
        <w:rPr>
          <w:szCs w:val="28"/>
        </w:rPr>
        <w:t xml:space="preserve">. Đi theo luồng vào khu vực cổng trường: </w:t>
      </w:r>
    </w:p>
    <w:tbl>
      <w:tblPr>
        <w:tblStyle w:val="LiBang"/>
        <w:tblW w:w="9351" w:type="dxa"/>
        <w:tblLook w:val="04A0" w:firstRow="1" w:lastRow="0" w:firstColumn="1" w:lastColumn="0" w:noHBand="0" w:noVBand="1"/>
      </w:tblPr>
      <w:tblGrid>
        <w:gridCol w:w="1196"/>
        <w:gridCol w:w="2060"/>
        <w:gridCol w:w="2407"/>
        <w:gridCol w:w="1814"/>
        <w:gridCol w:w="1874"/>
      </w:tblGrid>
      <w:tr w:rsidR="007D38E2" w:rsidTr="003A5467">
        <w:tc>
          <w:tcPr>
            <w:tcW w:w="1196" w:type="dxa"/>
            <w:vMerge w:val="restart"/>
          </w:tcPr>
          <w:p w:rsidR="007D38E2" w:rsidRPr="005E4CD5" w:rsidRDefault="007D38E2" w:rsidP="003A5467">
            <w:pPr>
              <w:spacing w:line="276" w:lineRule="auto"/>
              <w:jc w:val="center"/>
              <w:rPr>
                <w:b/>
                <w:bCs/>
                <w:sz w:val="14"/>
                <w:szCs w:val="14"/>
              </w:rPr>
            </w:pPr>
          </w:p>
          <w:p w:rsidR="007D38E2" w:rsidRPr="008F3FC6" w:rsidRDefault="007D38E2" w:rsidP="003A5467">
            <w:pPr>
              <w:spacing w:line="276" w:lineRule="auto"/>
              <w:jc w:val="center"/>
              <w:rPr>
                <w:b/>
                <w:bCs/>
                <w:sz w:val="24"/>
                <w:szCs w:val="24"/>
              </w:rPr>
            </w:pPr>
            <w:r w:rsidRPr="008F3FC6">
              <w:rPr>
                <w:b/>
                <w:bCs/>
                <w:sz w:val="24"/>
                <w:szCs w:val="24"/>
              </w:rPr>
              <w:t>LUỒNG</w:t>
            </w:r>
          </w:p>
        </w:tc>
        <w:tc>
          <w:tcPr>
            <w:tcW w:w="6281" w:type="dxa"/>
            <w:gridSpan w:val="3"/>
          </w:tcPr>
          <w:p w:rsidR="007D38E2" w:rsidRPr="008F3FC6" w:rsidRDefault="007D38E2" w:rsidP="003A5467">
            <w:pPr>
              <w:spacing w:line="276" w:lineRule="auto"/>
              <w:jc w:val="center"/>
              <w:rPr>
                <w:b/>
                <w:bCs/>
                <w:sz w:val="24"/>
                <w:szCs w:val="24"/>
              </w:rPr>
            </w:pPr>
            <w:r w:rsidRPr="008F3FC6">
              <w:rPr>
                <w:b/>
                <w:bCs/>
                <w:sz w:val="24"/>
                <w:szCs w:val="24"/>
              </w:rPr>
              <w:t>KHI ĐẾN TRƯỜNG</w:t>
            </w:r>
          </w:p>
        </w:tc>
        <w:tc>
          <w:tcPr>
            <w:tcW w:w="1874" w:type="dxa"/>
            <w:vMerge w:val="restart"/>
          </w:tcPr>
          <w:p w:rsidR="007D38E2" w:rsidRPr="005E4CD5" w:rsidRDefault="007D38E2" w:rsidP="003A5467">
            <w:pPr>
              <w:spacing w:line="276" w:lineRule="auto"/>
              <w:jc w:val="center"/>
              <w:rPr>
                <w:b/>
                <w:bCs/>
                <w:sz w:val="14"/>
                <w:szCs w:val="14"/>
              </w:rPr>
            </w:pPr>
          </w:p>
          <w:p w:rsidR="007D38E2" w:rsidRPr="008F3FC6" w:rsidRDefault="007D38E2" w:rsidP="003A5467">
            <w:pPr>
              <w:spacing w:line="276" w:lineRule="auto"/>
              <w:jc w:val="center"/>
              <w:rPr>
                <w:b/>
                <w:bCs/>
                <w:sz w:val="24"/>
                <w:szCs w:val="24"/>
              </w:rPr>
            </w:pPr>
            <w:r w:rsidRPr="008F3FC6">
              <w:rPr>
                <w:b/>
                <w:bCs/>
                <w:sz w:val="24"/>
                <w:szCs w:val="24"/>
              </w:rPr>
              <w:t>TAN HỌC</w:t>
            </w:r>
          </w:p>
        </w:tc>
      </w:tr>
      <w:tr w:rsidR="007D38E2" w:rsidTr="003A5467">
        <w:tc>
          <w:tcPr>
            <w:tcW w:w="1196" w:type="dxa"/>
            <w:vMerge/>
          </w:tcPr>
          <w:p w:rsidR="007D38E2" w:rsidRDefault="007D38E2" w:rsidP="003A5467">
            <w:pPr>
              <w:spacing w:line="276" w:lineRule="auto"/>
              <w:jc w:val="center"/>
              <w:rPr>
                <w:szCs w:val="28"/>
              </w:rPr>
            </w:pPr>
          </w:p>
        </w:tc>
        <w:tc>
          <w:tcPr>
            <w:tcW w:w="2060" w:type="dxa"/>
          </w:tcPr>
          <w:p w:rsidR="007D38E2" w:rsidRPr="008F3FC6" w:rsidRDefault="007D38E2" w:rsidP="003A5467">
            <w:pPr>
              <w:spacing w:line="276" w:lineRule="auto"/>
              <w:jc w:val="center"/>
              <w:rPr>
                <w:b/>
                <w:bCs/>
                <w:sz w:val="24"/>
                <w:szCs w:val="24"/>
              </w:rPr>
            </w:pPr>
            <w:r w:rsidRPr="008F3FC6">
              <w:rPr>
                <w:b/>
                <w:bCs/>
                <w:sz w:val="24"/>
                <w:szCs w:val="24"/>
              </w:rPr>
              <w:t>LỚP</w:t>
            </w:r>
          </w:p>
        </w:tc>
        <w:tc>
          <w:tcPr>
            <w:tcW w:w="2407" w:type="dxa"/>
          </w:tcPr>
          <w:p w:rsidR="007D38E2" w:rsidRPr="008F3FC6" w:rsidRDefault="007D38E2" w:rsidP="003A5467">
            <w:pPr>
              <w:spacing w:line="276" w:lineRule="auto"/>
              <w:jc w:val="center"/>
              <w:rPr>
                <w:b/>
                <w:bCs/>
                <w:sz w:val="24"/>
                <w:szCs w:val="24"/>
              </w:rPr>
            </w:pPr>
            <w:r w:rsidRPr="008F3FC6">
              <w:rPr>
                <w:b/>
                <w:bCs/>
                <w:sz w:val="24"/>
                <w:szCs w:val="24"/>
              </w:rPr>
              <w:t>CỔNG PHỤ</w:t>
            </w:r>
          </w:p>
        </w:tc>
        <w:tc>
          <w:tcPr>
            <w:tcW w:w="1814" w:type="dxa"/>
          </w:tcPr>
          <w:p w:rsidR="007D38E2" w:rsidRPr="008F3FC6" w:rsidRDefault="007D38E2" w:rsidP="003A5467">
            <w:pPr>
              <w:spacing w:line="276" w:lineRule="auto"/>
              <w:jc w:val="center"/>
              <w:rPr>
                <w:b/>
                <w:bCs/>
                <w:sz w:val="24"/>
                <w:szCs w:val="24"/>
              </w:rPr>
            </w:pPr>
            <w:r w:rsidRPr="008F3FC6">
              <w:rPr>
                <w:b/>
                <w:bCs/>
                <w:sz w:val="24"/>
                <w:szCs w:val="24"/>
              </w:rPr>
              <w:t>NƠI ĐỂ XE</w:t>
            </w:r>
          </w:p>
        </w:tc>
        <w:tc>
          <w:tcPr>
            <w:tcW w:w="1874" w:type="dxa"/>
            <w:vMerge/>
          </w:tcPr>
          <w:p w:rsidR="007D38E2" w:rsidRDefault="007D38E2" w:rsidP="003A5467">
            <w:pPr>
              <w:spacing w:line="276" w:lineRule="auto"/>
              <w:jc w:val="center"/>
              <w:rPr>
                <w:szCs w:val="28"/>
              </w:rPr>
            </w:pPr>
          </w:p>
        </w:tc>
      </w:tr>
      <w:tr w:rsidR="007D38E2" w:rsidTr="003A5467">
        <w:tc>
          <w:tcPr>
            <w:tcW w:w="1196" w:type="dxa"/>
          </w:tcPr>
          <w:p w:rsidR="007D38E2" w:rsidRDefault="007D38E2" w:rsidP="003A5467">
            <w:pPr>
              <w:spacing w:line="276" w:lineRule="auto"/>
              <w:jc w:val="center"/>
              <w:rPr>
                <w:szCs w:val="28"/>
              </w:rPr>
            </w:pPr>
            <w:r>
              <w:rPr>
                <w:szCs w:val="28"/>
              </w:rPr>
              <w:t>1</w:t>
            </w:r>
          </w:p>
        </w:tc>
        <w:tc>
          <w:tcPr>
            <w:tcW w:w="2060" w:type="dxa"/>
          </w:tcPr>
          <w:p w:rsidR="007D38E2" w:rsidRDefault="007D38E2" w:rsidP="003A5467">
            <w:pPr>
              <w:spacing w:line="276" w:lineRule="auto"/>
              <w:jc w:val="center"/>
              <w:rPr>
                <w:szCs w:val="28"/>
              </w:rPr>
            </w:pPr>
            <w:r>
              <w:rPr>
                <w:szCs w:val="28"/>
              </w:rPr>
              <w:t>5A1; 5A2; 5A3</w:t>
            </w:r>
          </w:p>
        </w:tc>
        <w:tc>
          <w:tcPr>
            <w:tcW w:w="2407" w:type="dxa"/>
          </w:tcPr>
          <w:p w:rsidR="007D38E2" w:rsidRDefault="007D38E2" w:rsidP="003A5467">
            <w:pPr>
              <w:spacing w:line="276" w:lineRule="auto"/>
              <w:jc w:val="center"/>
              <w:rPr>
                <w:szCs w:val="28"/>
              </w:rPr>
            </w:pPr>
            <w:r>
              <w:rPr>
                <w:szCs w:val="28"/>
              </w:rPr>
              <w:t>1 (cạnh nhà xe HS)</w:t>
            </w:r>
          </w:p>
        </w:tc>
        <w:tc>
          <w:tcPr>
            <w:tcW w:w="1814" w:type="dxa"/>
          </w:tcPr>
          <w:p w:rsidR="007D38E2" w:rsidRDefault="007D38E2" w:rsidP="003A5467">
            <w:pPr>
              <w:spacing w:line="276" w:lineRule="auto"/>
              <w:jc w:val="center"/>
              <w:rPr>
                <w:szCs w:val="28"/>
              </w:rPr>
            </w:pPr>
            <w:r>
              <w:rPr>
                <w:szCs w:val="28"/>
              </w:rPr>
              <w:t>Nhà xe HS</w:t>
            </w:r>
          </w:p>
        </w:tc>
        <w:tc>
          <w:tcPr>
            <w:tcW w:w="1874" w:type="dxa"/>
          </w:tcPr>
          <w:p w:rsidR="007D38E2" w:rsidRDefault="007D38E2" w:rsidP="003A5467">
            <w:pPr>
              <w:spacing w:line="276" w:lineRule="auto"/>
              <w:jc w:val="center"/>
              <w:rPr>
                <w:szCs w:val="28"/>
              </w:rPr>
            </w:pPr>
            <w:r>
              <w:rPr>
                <w:szCs w:val="28"/>
              </w:rPr>
              <w:t>Cổng nhà xe HS</w:t>
            </w:r>
          </w:p>
        </w:tc>
      </w:tr>
      <w:tr w:rsidR="007D38E2" w:rsidTr="003A5467">
        <w:tc>
          <w:tcPr>
            <w:tcW w:w="1196" w:type="dxa"/>
          </w:tcPr>
          <w:p w:rsidR="007D38E2" w:rsidRDefault="007D38E2" w:rsidP="003A5467">
            <w:pPr>
              <w:spacing w:line="276" w:lineRule="auto"/>
              <w:jc w:val="center"/>
              <w:rPr>
                <w:szCs w:val="28"/>
              </w:rPr>
            </w:pPr>
            <w:r>
              <w:rPr>
                <w:szCs w:val="28"/>
              </w:rPr>
              <w:t>2</w:t>
            </w:r>
          </w:p>
        </w:tc>
        <w:tc>
          <w:tcPr>
            <w:tcW w:w="2060" w:type="dxa"/>
          </w:tcPr>
          <w:p w:rsidR="007D38E2" w:rsidRDefault="007D38E2" w:rsidP="003A5467">
            <w:pPr>
              <w:spacing w:line="276" w:lineRule="auto"/>
              <w:jc w:val="center"/>
              <w:rPr>
                <w:szCs w:val="28"/>
              </w:rPr>
            </w:pPr>
            <w:r>
              <w:rPr>
                <w:szCs w:val="28"/>
              </w:rPr>
              <w:t>5A4; 5A5; 5A6</w:t>
            </w:r>
          </w:p>
        </w:tc>
        <w:tc>
          <w:tcPr>
            <w:tcW w:w="2407" w:type="dxa"/>
          </w:tcPr>
          <w:p w:rsidR="007D38E2" w:rsidRDefault="007D38E2" w:rsidP="003A5467">
            <w:pPr>
              <w:spacing w:line="276" w:lineRule="auto"/>
              <w:jc w:val="center"/>
              <w:rPr>
                <w:szCs w:val="28"/>
              </w:rPr>
            </w:pPr>
            <w:r>
              <w:rPr>
                <w:szCs w:val="28"/>
              </w:rPr>
              <w:t>2 (cạnh phòng BV)</w:t>
            </w:r>
          </w:p>
        </w:tc>
        <w:tc>
          <w:tcPr>
            <w:tcW w:w="1814" w:type="dxa"/>
          </w:tcPr>
          <w:p w:rsidR="007D38E2" w:rsidRDefault="007D38E2" w:rsidP="003A5467">
            <w:pPr>
              <w:spacing w:line="276" w:lineRule="auto"/>
              <w:jc w:val="center"/>
              <w:rPr>
                <w:szCs w:val="28"/>
              </w:rPr>
            </w:pPr>
            <w:r>
              <w:rPr>
                <w:szCs w:val="28"/>
              </w:rPr>
              <w:t>Sau nhà A</w:t>
            </w:r>
          </w:p>
        </w:tc>
        <w:tc>
          <w:tcPr>
            <w:tcW w:w="1874" w:type="dxa"/>
          </w:tcPr>
          <w:p w:rsidR="007D38E2" w:rsidRDefault="007D38E2" w:rsidP="003A5467">
            <w:pPr>
              <w:spacing w:line="276" w:lineRule="auto"/>
              <w:jc w:val="center"/>
              <w:rPr>
                <w:szCs w:val="28"/>
              </w:rPr>
            </w:pPr>
            <w:r>
              <w:rPr>
                <w:szCs w:val="28"/>
              </w:rPr>
              <w:t>Cổng phụ 1+2</w:t>
            </w:r>
          </w:p>
        </w:tc>
      </w:tr>
    </w:tbl>
    <w:p w:rsidR="007D38E2" w:rsidRDefault="007D38E2" w:rsidP="007D38E2">
      <w:pPr>
        <w:spacing w:line="276" w:lineRule="auto"/>
        <w:jc w:val="both"/>
        <w:rPr>
          <w:szCs w:val="28"/>
        </w:rPr>
      </w:pPr>
    </w:p>
    <w:p w:rsidR="007D38E2" w:rsidRDefault="007D38E2" w:rsidP="007D38E2">
      <w:pPr>
        <w:spacing w:line="276" w:lineRule="auto"/>
        <w:jc w:val="both"/>
        <w:rPr>
          <w:szCs w:val="28"/>
        </w:rPr>
      </w:pPr>
      <w:r>
        <w:rPr>
          <w:szCs w:val="28"/>
        </w:rPr>
        <w:t xml:space="preserve">3. Sau khi vào cổng trường, cất xe đúng chỗ quy định, không chơi đùa dưới sân trường, học và giải lao tại lớp, chỉ ra ngoài khi đi vệ sinh và có việc cần thiết. Học ở tầng nào, đi vệ sinh tại nhà vệ sinh của tầng đó. </w:t>
      </w:r>
      <w:r>
        <w:rPr>
          <w:bCs/>
        </w:rPr>
        <w:t>Học sinh vào lớp ngay sau khi đến trường và về nhà ngay sau khi tan học.</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713"/>
        <w:gridCol w:w="2538"/>
      </w:tblGrid>
      <w:tr w:rsidR="007D38E2" w:rsidTr="003A5467">
        <w:tc>
          <w:tcPr>
            <w:tcW w:w="2829" w:type="dxa"/>
            <w:shd w:val="clear" w:color="auto" w:fill="auto"/>
          </w:tcPr>
          <w:p w:rsidR="007D38E2" w:rsidRDefault="007D38E2" w:rsidP="003A5467">
            <w:pPr>
              <w:spacing w:line="276" w:lineRule="auto"/>
              <w:jc w:val="center"/>
              <w:rPr>
                <w:b/>
                <w:sz w:val="24"/>
                <w:szCs w:val="24"/>
              </w:rPr>
            </w:pPr>
            <w:r>
              <w:rPr>
                <w:b/>
                <w:sz w:val="24"/>
                <w:szCs w:val="24"/>
              </w:rPr>
              <w:t>PHÒNG HỌC</w:t>
            </w:r>
          </w:p>
        </w:tc>
        <w:tc>
          <w:tcPr>
            <w:tcW w:w="2713" w:type="dxa"/>
            <w:shd w:val="clear" w:color="auto" w:fill="auto"/>
          </w:tcPr>
          <w:p w:rsidR="007D38E2" w:rsidRDefault="007D38E2" w:rsidP="003A5467">
            <w:pPr>
              <w:spacing w:line="276" w:lineRule="auto"/>
              <w:jc w:val="center"/>
              <w:rPr>
                <w:b/>
                <w:sz w:val="24"/>
                <w:szCs w:val="24"/>
              </w:rPr>
            </w:pPr>
            <w:r>
              <w:rPr>
                <w:b/>
                <w:sz w:val="24"/>
                <w:szCs w:val="24"/>
              </w:rPr>
              <w:t>LỚP</w:t>
            </w:r>
          </w:p>
        </w:tc>
        <w:tc>
          <w:tcPr>
            <w:tcW w:w="2538" w:type="dxa"/>
          </w:tcPr>
          <w:p w:rsidR="007D38E2" w:rsidRDefault="007D38E2" w:rsidP="003A5467">
            <w:pPr>
              <w:spacing w:line="276" w:lineRule="auto"/>
              <w:jc w:val="center"/>
              <w:rPr>
                <w:b/>
                <w:sz w:val="24"/>
                <w:szCs w:val="24"/>
              </w:rPr>
            </w:pPr>
            <w:r>
              <w:rPr>
                <w:b/>
                <w:sz w:val="24"/>
                <w:szCs w:val="24"/>
              </w:rPr>
              <w:t>NHÀ VỆ SINH</w:t>
            </w:r>
          </w:p>
        </w:tc>
      </w:tr>
      <w:tr w:rsidR="007D38E2" w:rsidTr="003A5467">
        <w:tc>
          <w:tcPr>
            <w:tcW w:w="2829" w:type="dxa"/>
            <w:shd w:val="clear" w:color="auto" w:fill="auto"/>
          </w:tcPr>
          <w:p w:rsidR="007D38E2" w:rsidRDefault="007D38E2" w:rsidP="003A5467">
            <w:pPr>
              <w:spacing w:line="276" w:lineRule="auto"/>
              <w:jc w:val="center"/>
              <w:rPr>
                <w:sz w:val="24"/>
                <w:szCs w:val="24"/>
              </w:rPr>
            </w:pPr>
            <w:r>
              <w:rPr>
                <w:sz w:val="24"/>
                <w:szCs w:val="24"/>
              </w:rPr>
              <w:t>A-101</w:t>
            </w:r>
          </w:p>
        </w:tc>
        <w:tc>
          <w:tcPr>
            <w:tcW w:w="2713" w:type="dxa"/>
            <w:shd w:val="clear" w:color="auto" w:fill="auto"/>
          </w:tcPr>
          <w:p w:rsidR="007D38E2" w:rsidRDefault="007D38E2" w:rsidP="003A5467">
            <w:pPr>
              <w:spacing w:line="276" w:lineRule="auto"/>
              <w:jc w:val="center"/>
              <w:rPr>
                <w:sz w:val="24"/>
                <w:szCs w:val="24"/>
              </w:rPr>
            </w:pPr>
            <w:r>
              <w:rPr>
                <w:sz w:val="24"/>
                <w:szCs w:val="24"/>
              </w:rPr>
              <w:t>5A1</w:t>
            </w:r>
          </w:p>
        </w:tc>
        <w:tc>
          <w:tcPr>
            <w:tcW w:w="2538" w:type="dxa"/>
            <w:vMerge w:val="restart"/>
          </w:tcPr>
          <w:p w:rsidR="007D38E2" w:rsidRPr="00F179F2" w:rsidRDefault="007D38E2" w:rsidP="003A5467">
            <w:pPr>
              <w:spacing w:line="276" w:lineRule="auto"/>
              <w:jc w:val="center"/>
              <w:rPr>
                <w:szCs w:val="28"/>
              </w:rPr>
            </w:pPr>
          </w:p>
          <w:p w:rsidR="007D38E2" w:rsidRPr="00F179F2" w:rsidRDefault="007D38E2" w:rsidP="003A5467">
            <w:pPr>
              <w:spacing w:line="276" w:lineRule="auto"/>
              <w:jc w:val="center"/>
              <w:rPr>
                <w:szCs w:val="28"/>
              </w:rPr>
            </w:pPr>
            <w:r w:rsidRPr="00F179F2">
              <w:rPr>
                <w:szCs w:val="28"/>
              </w:rPr>
              <w:t>Tầng 1</w:t>
            </w:r>
          </w:p>
        </w:tc>
      </w:tr>
      <w:tr w:rsidR="007D38E2" w:rsidTr="003A5467">
        <w:tc>
          <w:tcPr>
            <w:tcW w:w="2829" w:type="dxa"/>
            <w:shd w:val="clear" w:color="auto" w:fill="auto"/>
          </w:tcPr>
          <w:p w:rsidR="007D38E2" w:rsidRDefault="007D38E2" w:rsidP="003A5467">
            <w:pPr>
              <w:spacing w:line="276" w:lineRule="auto"/>
              <w:jc w:val="center"/>
              <w:rPr>
                <w:sz w:val="24"/>
                <w:szCs w:val="24"/>
              </w:rPr>
            </w:pPr>
            <w:r>
              <w:rPr>
                <w:sz w:val="24"/>
                <w:szCs w:val="24"/>
              </w:rPr>
              <w:t>A103</w:t>
            </w:r>
          </w:p>
        </w:tc>
        <w:tc>
          <w:tcPr>
            <w:tcW w:w="2713" w:type="dxa"/>
            <w:shd w:val="clear" w:color="auto" w:fill="auto"/>
          </w:tcPr>
          <w:p w:rsidR="007D38E2" w:rsidRDefault="007D38E2" w:rsidP="003A5467">
            <w:pPr>
              <w:spacing w:line="276" w:lineRule="auto"/>
              <w:jc w:val="center"/>
              <w:rPr>
                <w:sz w:val="24"/>
                <w:szCs w:val="24"/>
              </w:rPr>
            </w:pPr>
            <w:r>
              <w:rPr>
                <w:sz w:val="24"/>
                <w:szCs w:val="24"/>
              </w:rPr>
              <w:t>5A2</w:t>
            </w:r>
          </w:p>
        </w:tc>
        <w:tc>
          <w:tcPr>
            <w:tcW w:w="2538" w:type="dxa"/>
            <w:vMerge/>
          </w:tcPr>
          <w:p w:rsidR="007D38E2" w:rsidRPr="00F179F2" w:rsidRDefault="007D38E2" w:rsidP="003A5467">
            <w:pPr>
              <w:spacing w:line="276" w:lineRule="auto"/>
              <w:jc w:val="center"/>
              <w:rPr>
                <w:szCs w:val="28"/>
              </w:rPr>
            </w:pPr>
          </w:p>
        </w:tc>
      </w:tr>
      <w:tr w:rsidR="007D38E2" w:rsidTr="003A5467">
        <w:tc>
          <w:tcPr>
            <w:tcW w:w="2829" w:type="dxa"/>
            <w:shd w:val="clear" w:color="auto" w:fill="auto"/>
          </w:tcPr>
          <w:p w:rsidR="007D38E2" w:rsidRDefault="007D38E2" w:rsidP="003A5467">
            <w:pPr>
              <w:spacing w:line="276" w:lineRule="auto"/>
              <w:jc w:val="center"/>
              <w:rPr>
                <w:sz w:val="24"/>
                <w:szCs w:val="24"/>
              </w:rPr>
            </w:pPr>
            <w:r>
              <w:rPr>
                <w:sz w:val="24"/>
                <w:szCs w:val="24"/>
              </w:rPr>
              <w:t>A-105</w:t>
            </w:r>
          </w:p>
        </w:tc>
        <w:tc>
          <w:tcPr>
            <w:tcW w:w="2713" w:type="dxa"/>
            <w:shd w:val="clear" w:color="auto" w:fill="auto"/>
          </w:tcPr>
          <w:p w:rsidR="007D38E2" w:rsidRDefault="007D38E2" w:rsidP="003A5467">
            <w:pPr>
              <w:spacing w:line="276" w:lineRule="auto"/>
              <w:jc w:val="center"/>
              <w:rPr>
                <w:sz w:val="24"/>
                <w:szCs w:val="24"/>
              </w:rPr>
            </w:pPr>
            <w:r>
              <w:rPr>
                <w:sz w:val="24"/>
                <w:szCs w:val="24"/>
              </w:rPr>
              <w:t>5A3</w:t>
            </w:r>
          </w:p>
        </w:tc>
        <w:tc>
          <w:tcPr>
            <w:tcW w:w="2538" w:type="dxa"/>
            <w:vMerge/>
          </w:tcPr>
          <w:p w:rsidR="007D38E2" w:rsidRPr="00F179F2" w:rsidRDefault="007D38E2" w:rsidP="003A5467">
            <w:pPr>
              <w:spacing w:line="276" w:lineRule="auto"/>
              <w:jc w:val="center"/>
              <w:rPr>
                <w:szCs w:val="28"/>
              </w:rPr>
            </w:pPr>
          </w:p>
        </w:tc>
      </w:tr>
      <w:tr w:rsidR="007D38E2" w:rsidTr="003A5467">
        <w:tc>
          <w:tcPr>
            <w:tcW w:w="2829" w:type="dxa"/>
            <w:shd w:val="clear" w:color="auto" w:fill="auto"/>
          </w:tcPr>
          <w:p w:rsidR="007D38E2" w:rsidRDefault="007D38E2" w:rsidP="003A5467">
            <w:pPr>
              <w:spacing w:line="276" w:lineRule="auto"/>
              <w:jc w:val="center"/>
              <w:rPr>
                <w:sz w:val="24"/>
                <w:szCs w:val="24"/>
              </w:rPr>
            </w:pPr>
            <w:r>
              <w:rPr>
                <w:sz w:val="24"/>
                <w:szCs w:val="24"/>
              </w:rPr>
              <w:t>A-201</w:t>
            </w:r>
          </w:p>
        </w:tc>
        <w:tc>
          <w:tcPr>
            <w:tcW w:w="2713" w:type="dxa"/>
            <w:shd w:val="clear" w:color="auto" w:fill="auto"/>
          </w:tcPr>
          <w:p w:rsidR="007D38E2" w:rsidRDefault="007D38E2" w:rsidP="003A5467">
            <w:pPr>
              <w:spacing w:line="276" w:lineRule="auto"/>
              <w:jc w:val="center"/>
              <w:rPr>
                <w:sz w:val="24"/>
                <w:szCs w:val="24"/>
              </w:rPr>
            </w:pPr>
            <w:r>
              <w:rPr>
                <w:sz w:val="24"/>
                <w:szCs w:val="24"/>
              </w:rPr>
              <w:t>5A4</w:t>
            </w:r>
          </w:p>
        </w:tc>
        <w:tc>
          <w:tcPr>
            <w:tcW w:w="2538" w:type="dxa"/>
            <w:vMerge w:val="restart"/>
          </w:tcPr>
          <w:p w:rsidR="007D38E2" w:rsidRPr="00F179F2" w:rsidRDefault="007D38E2" w:rsidP="003A5467">
            <w:pPr>
              <w:spacing w:line="276" w:lineRule="auto"/>
              <w:jc w:val="center"/>
              <w:rPr>
                <w:szCs w:val="28"/>
              </w:rPr>
            </w:pPr>
          </w:p>
          <w:p w:rsidR="007D38E2" w:rsidRPr="00F179F2" w:rsidRDefault="007D38E2" w:rsidP="003A5467">
            <w:pPr>
              <w:spacing w:line="276" w:lineRule="auto"/>
              <w:jc w:val="center"/>
              <w:rPr>
                <w:szCs w:val="28"/>
              </w:rPr>
            </w:pPr>
            <w:r w:rsidRPr="00F179F2">
              <w:rPr>
                <w:szCs w:val="28"/>
              </w:rPr>
              <w:t>Tầng 2</w:t>
            </w:r>
          </w:p>
        </w:tc>
      </w:tr>
      <w:tr w:rsidR="007D38E2" w:rsidTr="003A5467">
        <w:tc>
          <w:tcPr>
            <w:tcW w:w="2829" w:type="dxa"/>
            <w:shd w:val="clear" w:color="auto" w:fill="auto"/>
          </w:tcPr>
          <w:p w:rsidR="007D38E2" w:rsidRDefault="007D38E2" w:rsidP="003A5467">
            <w:pPr>
              <w:spacing w:line="276" w:lineRule="auto"/>
              <w:jc w:val="center"/>
              <w:rPr>
                <w:sz w:val="24"/>
                <w:szCs w:val="24"/>
              </w:rPr>
            </w:pPr>
            <w:r>
              <w:rPr>
                <w:sz w:val="24"/>
                <w:szCs w:val="24"/>
              </w:rPr>
              <w:t>A-203</w:t>
            </w:r>
          </w:p>
        </w:tc>
        <w:tc>
          <w:tcPr>
            <w:tcW w:w="2713" w:type="dxa"/>
            <w:shd w:val="clear" w:color="auto" w:fill="auto"/>
          </w:tcPr>
          <w:p w:rsidR="007D38E2" w:rsidRDefault="007D38E2" w:rsidP="003A5467">
            <w:pPr>
              <w:spacing w:line="276" w:lineRule="auto"/>
              <w:jc w:val="center"/>
              <w:rPr>
                <w:sz w:val="24"/>
                <w:szCs w:val="24"/>
              </w:rPr>
            </w:pPr>
            <w:r>
              <w:rPr>
                <w:sz w:val="24"/>
                <w:szCs w:val="24"/>
              </w:rPr>
              <w:t>5A5</w:t>
            </w:r>
          </w:p>
        </w:tc>
        <w:tc>
          <w:tcPr>
            <w:tcW w:w="2538" w:type="dxa"/>
            <w:vMerge/>
          </w:tcPr>
          <w:p w:rsidR="007D38E2" w:rsidRDefault="007D38E2" w:rsidP="003A5467">
            <w:pPr>
              <w:spacing w:line="276" w:lineRule="auto"/>
              <w:jc w:val="center"/>
              <w:rPr>
                <w:sz w:val="24"/>
                <w:szCs w:val="24"/>
              </w:rPr>
            </w:pPr>
          </w:p>
        </w:tc>
      </w:tr>
      <w:tr w:rsidR="007D38E2" w:rsidTr="003A5467">
        <w:tc>
          <w:tcPr>
            <w:tcW w:w="2829" w:type="dxa"/>
            <w:shd w:val="clear" w:color="auto" w:fill="auto"/>
          </w:tcPr>
          <w:p w:rsidR="007D38E2" w:rsidRDefault="007D38E2" w:rsidP="003A5467">
            <w:pPr>
              <w:spacing w:line="276" w:lineRule="auto"/>
              <w:jc w:val="center"/>
              <w:rPr>
                <w:sz w:val="24"/>
                <w:szCs w:val="24"/>
              </w:rPr>
            </w:pPr>
            <w:r>
              <w:rPr>
                <w:sz w:val="24"/>
                <w:szCs w:val="24"/>
              </w:rPr>
              <w:t>A-205</w:t>
            </w:r>
          </w:p>
        </w:tc>
        <w:tc>
          <w:tcPr>
            <w:tcW w:w="2713" w:type="dxa"/>
            <w:shd w:val="clear" w:color="auto" w:fill="auto"/>
          </w:tcPr>
          <w:p w:rsidR="007D38E2" w:rsidRDefault="007D38E2" w:rsidP="003A5467">
            <w:pPr>
              <w:spacing w:line="276" w:lineRule="auto"/>
              <w:jc w:val="center"/>
              <w:rPr>
                <w:sz w:val="24"/>
                <w:szCs w:val="24"/>
              </w:rPr>
            </w:pPr>
            <w:r>
              <w:rPr>
                <w:sz w:val="24"/>
                <w:szCs w:val="24"/>
              </w:rPr>
              <w:t>5A6</w:t>
            </w:r>
          </w:p>
        </w:tc>
        <w:tc>
          <w:tcPr>
            <w:tcW w:w="2538" w:type="dxa"/>
            <w:vMerge/>
          </w:tcPr>
          <w:p w:rsidR="007D38E2" w:rsidRDefault="007D38E2" w:rsidP="003A5467">
            <w:pPr>
              <w:spacing w:line="276" w:lineRule="auto"/>
              <w:jc w:val="center"/>
              <w:rPr>
                <w:sz w:val="24"/>
                <w:szCs w:val="24"/>
              </w:rPr>
            </w:pPr>
          </w:p>
        </w:tc>
      </w:tr>
    </w:tbl>
    <w:p w:rsidR="007D38E2" w:rsidRDefault="007D38E2" w:rsidP="007D38E2">
      <w:pPr>
        <w:spacing w:line="276" w:lineRule="auto"/>
        <w:jc w:val="both"/>
        <w:rPr>
          <w:szCs w:val="28"/>
        </w:rPr>
      </w:pPr>
      <w:r>
        <w:rPr>
          <w:szCs w:val="28"/>
        </w:rPr>
        <w:t>4. Tuân thủ giờ giấc học tập:</w:t>
      </w:r>
    </w:p>
    <w:p w:rsidR="007D38E2" w:rsidRPr="00CD490A" w:rsidRDefault="007D38E2" w:rsidP="007D38E2">
      <w:pPr>
        <w:spacing w:line="276" w:lineRule="auto"/>
        <w:ind w:firstLine="720"/>
        <w:jc w:val="both"/>
        <w:rPr>
          <w:bCs/>
          <w:position w:val="3"/>
          <w:szCs w:val="28"/>
          <w:lang w:val="it-IT"/>
        </w:rPr>
      </w:pPr>
      <w:r>
        <w:rPr>
          <w:szCs w:val="28"/>
        </w:rPr>
        <w:t>Thời gian học trực tiếp các môn: Toán, Tiếng Việt, Đạo đức, Khoa học, Lịch Sử, Địa lý, Kỹ thuật, Sinh hoạt lớp; thời gian dạy vào buổi sáng từ 7h30 đến 10h25.</w:t>
      </w:r>
      <w:r w:rsidRPr="008E7AEF">
        <w:rPr>
          <w:iCs/>
          <w:position w:val="3"/>
          <w:szCs w:val="28"/>
          <w:lang w:val="it-IT"/>
        </w:rPr>
        <w:t xml:space="preserve"> Học trực tuyến</w:t>
      </w:r>
      <w:r>
        <w:rPr>
          <w:iCs/>
          <w:position w:val="3"/>
          <w:szCs w:val="28"/>
          <w:lang w:val="it-IT"/>
        </w:rPr>
        <w:t xml:space="preserve"> hoặc qua video</w:t>
      </w:r>
      <w:r>
        <w:rPr>
          <w:bCs/>
          <w:position w:val="3"/>
          <w:szCs w:val="28"/>
          <w:lang w:val="it-IT"/>
        </w:rPr>
        <w:t xml:space="preserve"> các môn: Âm nhạc, Mỹ thuật, Thể dục, Tin học, Tiếng Anh.</w:t>
      </w:r>
    </w:p>
    <w:p w:rsidR="00872A67" w:rsidRPr="00D712B7" w:rsidRDefault="007D38E2" w:rsidP="00872A67">
      <w:pPr>
        <w:pStyle w:val="ThnVnban4"/>
        <w:tabs>
          <w:tab w:val="left" w:pos="317"/>
        </w:tabs>
        <w:spacing w:before="60" w:after="60" w:line="356" w:lineRule="exact"/>
        <w:rPr>
          <w:sz w:val="28"/>
          <w:szCs w:val="28"/>
        </w:rPr>
      </w:pPr>
      <w:r>
        <w:rPr>
          <w:sz w:val="28"/>
          <w:szCs w:val="28"/>
        </w:rPr>
        <w:t>5</w:t>
      </w:r>
      <w:r w:rsidR="00872A67" w:rsidRPr="00D712B7">
        <w:rPr>
          <w:sz w:val="28"/>
          <w:szCs w:val="28"/>
        </w:rPr>
        <w:t>. Thường xuyên rửa tay với nước sạch và xà phòng vào các thời điểm: Trước và sau khi ăn, sau khi đi vệ sinh, khi tay bẩn.</w:t>
      </w:r>
    </w:p>
    <w:p w:rsidR="00872A67" w:rsidRPr="00D712B7" w:rsidRDefault="007D38E2" w:rsidP="00872A67">
      <w:pPr>
        <w:pStyle w:val="ThnVnban4"/>
        <w:tabs>
          <w:tab w:val="left" w:pos="317"/>
        </w:tabs>
        <w:spacing w:before="60" w:after="60" w:line="356" w:lineRule="exact"/>
        <w:rPr>
          <w:sz w:val="28"/>
          <w:szCs w:val="28"/>
        </w:rPr>
      </w:pPr>
      <w:r>
        <w:rPr>
          <w:sz w:val="28"/>
          <w:szCs w:val="28"/>
        </w:rPr>
        <w:t>6</w:t>
      </w:r>
      <w:r w:rsidR="00872A67" w:rsidRPr="00D712B7">
        <w:rPr>
          <w:sz w:val="28"/>
          <w:szCs w:val="28"/>
        </w:rPr>
        <w:t>.</w:t>
      </w:r>
      <w:r w:rsidR="00872A67" w:rsidRPr="00D712B7">
        <w:rPr>
          <w:sz w:val="28"/>
          <w:szCs w:val="28"/>
        </w:rPr>
        <w:tab/>
        <w:t>Che mũi, miệng khi ho hoặc hắt hơi (tốt nhất bằng giấy lau sạch, khăn vải hoặc khăn tay, hoặc ống tay áo để làm giảm phát tán dịch tiết đường hô hấp).</w:t>
      </w:r>
      <w:r w:rsidR="00CD490A">
        <w:rPr>
          <w:sz w:val="28"/>
          <w:szCs w:val="28"/>
        </w:rPr>
        <w:t xml:space="preserve"> </w:t>
      </w:r>
      <w:r w:rsidR="00872A67" w:rsidRPr="00D712B7">
        <w:rPr>
          <w:sz w:val="28"/>
          <w:szCs w:val="28"/>
        </w:rPr>
        <w:t xml:space="preserve">Vứt bỏ </w:t>
      </w:r>
      <w:r w:rsidR="00872A67" w:rsidRPr="00D712B7">
        <w:rPr>
          <w:sz w:val="28"/>
          <w:szCs w:val="28"/>
        </w:rPr>
        <w:lastRenderedPageBreak/>
        <w:t>khăn, giấy che mũi, miệng vào thùng rác và rửa sạch tay.</w:t>
      </w:r>
    </w:p>
    <w:p w:rsidR="00872A67" w:rsidRPr="00D712B7" w:rsidRDefault="007D38E2" w:rsidP="00872A67">
      <w:pPr>
        <w:pStyle w:val="ThnVnban4"/>
        <w:tabs>
          <w:tab w:val="left" w:pos="317"/>
        </w:tabs>
        <w:spacing w:before="60" w:after="60" w:line="356" w:lineRule="exact"/>
        <w:rPr>
          <w:sz w:val="28"/>
          <w:szCs w:val="28"/>
        </w:rPr>
      </w:pPr>
      <w:r>
        <w:rPr>
          <w:sz w:val="28"/>
          <w:szCs w:val="28"/>
        </w:rPr>
        <w:t>7</w:t>
      </w:r>
      <w:r w:rsidR="00872A67" w:rsidRPr="00D712B7">
        <w:rPr>
          <w:sz w:val="28"/>
          <w:szCs w:val="28"/>
        </w:rPr>
        <w:t>.</w:t>
      </w:r>
      <w:r w:rsidR="00872A67" w:rsidRPr="00D712B7">
        <w:rPr>
          <w:sz w:val="28"/>
          <w:szCs w:val="28"/>
        </w:rPr>
        <w:tab/>
        <w:t>Không đưa tay lên mắt, mũi miệng.</w:t>
      </w:r>
    </w:p>
    <w:p w:rsidR="00872A67" w:rsidRPr="00D712B7" w:rsidRDefault="007D38E2" w:rsidP="007D38E2">
      <w:pPr>
        <w:spacing w:line="276" w:lineRule="auto"/>
        <w:jc w:val="both"/>
        <w:rPr>
          <w:szCs w:val="28"/>
        </w:rPr>
      </w:pPr>
      <w:r>
        <w:rPr>
          <w:szCs w:val="28"/>
        </w:rPr>
        <w:t>8</w:t>
      </w:r>
      <w:r w:rsidR="00162EF0">
        <w:rPr>
          <w:szCs w:val="28"/>
        </w:rPr>
        <w:t>.</w:t>
      </w:r>
      <w:r>
        <w:rPr>
          <w:szCs w:val="28"/>
        </w:rPr>
        <w:t xml:space="preserve"> Học sinh mang theo bình nước cá nhân, không sử dụng bình nước chung. </w:t>
      </w:r>
      <w:r w:rsidR="00872A67" w:rsidRPr="00D712B7">
        <w:rPr>
          <w:szCs w:val="28"/>
        </w:rPr>
        <w:t>Không dùng chung các đồ dùng cá nhân như: Cốc, bình nước, khăn mặt...</w:t>
      </w:r>
    </w:p>
    <w:p w:rsidR="00872A67" w:rsidRPr="00D712B7" w:rsidRDefault="007D38E2" w:rsidP="00872A67">
      <w:pPr>
        <w:pStyle w:val="ThnVnban4"/>
        <w:tabs>
          <w:tab w:val="left" w:pos="317"/>
        </w:tabs>
        <w:spacing w:before="60" w:after="60" w:line="356" w:lineRule="exact"/>
        <w:rPr>
          <w:sz w:val="28"/>
          <w:szCs w:val="28"/>
        </w:rPr>
      </w:pPr>
      <w:r>
        <w:rPr>
          <w:sz w:val="28"/>
          <w:szCs w:val="28"/>
        </w:rPr>
        <w:t>9</w:t>
      </w:r>
      <w:r w:rsidR="00872A67" w:rsidRPr="00D712B7">
        <w:rPr>
          <w:sz w:val="28"/>
          <w:szCs w:val="28"/>
        </w:rPr>
        <w:t>.</w:t>
      </w:r>
      <w:r w:rsidR="00872A67" w:rsidRPr="00D712B7">
        <w:rPr>
          <w:sz w:val="28"/>
          <w:szCs w:val="28"/>
        </w:rPr>
        <w:tab/>
        <w:t>Không khạc, nhổ bừa bãi.</w:t>
      </w:r>
      <w:r>
        <w:rPr>
          <w:sz w:val="28"/>
          <w:szCs w:val="28"/>
        </w:rPr>
        <w:t xml:space="preserve"> </w:t>
      </w:r>
      <w:r w:rsidRPr="00D712B7">
        <w:rPr>
          <w:sz w:val="28"/>
          <w:szCs w:val="28"/>
        </w:rPr>
        <w:t>Bỏ rác đúng nơi quy định.</w:t>
      </w:r>
    </w:p>
    <w:p w:rsidR="00BE2B82" w:rsidRPr="00D712B7" w:rsidRDefault="007D38E2" w:rsidP="007D38E2">
      <w:pPr>
        <w:pStyle w:val="ThnVnban4"/>
        <w:tabs>
          <w:tab w:val="left" w:pos="317"/>
        </w:tabs>
        <w:spacing w:before="60" w:after="60" w:line="356" w:lineRule="exact"/>
        <w:rPr>
          <w:sz w:val="28"/>
          <w:szCs w:val="28"/>
        </w:rPr>
      </w:pPr>
      <w:r>
        <w:rPr>
          <w:sz w:val="28"/>
          <w:szCs w:val="28"/>
        </w:rPr>
        <w:t>10</w:t>
      </w:r>
      <w:r w:rsidR="00872A67" w:rsidRPr="00D712B7">
        <w:rPr>
          <w:sz w:val="28"/>
          <w:szCs w:val="28"/>
        </w:rPr>
        <w:t>.</w:t>
      </w:r>
      <w:r>
        <w:rPr>
          <w:sz w:val="28"/>
          <w:szCs w:val="28"/>
        </w:rPr>
        <w:t xml:space="preserve"> </w:t>
      </w:r>
      <w:r w:rsidR="00872A67" w:rsidRPr="00D712B7">
        <w:rPr>
          <w:sz w:val="28"/>
          <w:szCs w:val="28"/>
        </w:rPr>
        <w:t>Nếu có sốt, ho, khó thở thì báo ngay cho giáo viên chủ nhiệm.</w:t>
      </w:r>
    </w:p>
    <w:p w:rsidR="00D712B7" w:rsidRDefault="00D712B7" w:rsidP="00BE2B82">
      <w:pPr>
        <w:spacing w:line="24" w:lineRule="atLeast"/>
        <w:ind w:firstLine="567"/>
        <w:jc w:val="both"/>
        <w:rPr>
          <w:bCs/>
          <w:position w:val="3"/>
          <w:szCs w:val="28"/>
          <w:lang w:val="it-IT"/>
        </w:rPr>
      </w:pPr>
    </w:p>
    <w:p w:rsidR="007D38E2" w:rsidRDefault="007D38E2" w:rsidP="00BE2B82">
      <w:pPr>
        <w:spacing w:line="24" w:lineRule="atLeast"/>
        <w:ind w:firstLine="567"/>
        <w:jc w:val="both"/>
        <w:rPr>
          <w:bCs/>
          <w:position w:val="3"/>
          <w:szCs w:val="28"/>
          <w:lang w:val="it-IT"/>
        </w:rPr>
      </w:pPr>
    </w:p>
    <w:p w:rsidR="007D38E2" w:rsidRDefault="007D38E2" w:rsidP="00BE2B82">
      <w:pPr>
        <w:spacing w:line="24" w:lineRule="atLeast"/>
        <w:ind w:firstLine="567"/>
        <w:jc w:val="both"/>
        <w:rPr>
          <w:bCs/>
          <w:position w:val="3"/>
          <w:szCs w:val="28"/>
          <w:lang w:val="it-IT"/>
        </w:rPr>
      </w:pPr>
    </w:p>
    <w:p w:rsidR="002075A5" w:rsidRDefault="002075A5" w:rsidP="00BE2B82">
      <w:pPr>
        <w:spacing w:line="24" w:lineRule="atLeast"/>
        <w:ind w:firstLine="567"/>
        <w:jc w:val="both"/>
        <w:rPr>
          <w:bCs/>
          <w:position w:val="3"/>
          <w:szCs w:val="28"/>
          <w:lang w:val="it-IT"/>
        </w:rPr>
      </w:pPr>
    </w:p>
    <w:p w:rsidR="00A043FB" w:rsidRDefault="00A043FB" w:rsidP="00BE2B82">
      <w:pPr>
        <w:spacing w:line="24" w:lineRule="atLeast"/>
        <w:ind w:firstLine="567"/>
        <w:jc w:val="both"/>
        <w:rPr>
          <w:bCs/>
          <w:position w:val="3"/>
          <w:szCs w:val="28"/>
          <w:lang w:val="it-IT"/>
        </w:rPr>
      </w:pPr>
    </w:p>
    <w:p w:rsidR="00BC579D" w:rsidRDefault="00BC579D" w:rsidP="00BE2B82">
      <w:pPr>
        <w:spacing w:line="24" w:lineRule="atLeast"/>
        <w:ind w:firstLine="567"/>
        <w:jc w:val="both"/>
        <w:rPr>
          <w:bCs/>
          <w:position w:val="3"/>
          <w:szCs w:val="28"/>
          <w:lang w:val="it-IT"/>
        </w:rPr>
      </w:pPr>
    </w:p>
    <w:p w:rsidR="00A043FB" w:rsidRDefault="001F18C5" w:rsidP="00A043FB">
      <w:pPr>
        <w:tabs>
          <w:tab w:val="left" w:pos="990"/>
        </w:tabs>
        <w:spacing w:line="276" w:lineRule="auto"/>
        <w:ind w:firstLine="720"/>
        <w:jc w:val="center"/>
        <w:rPr>
          <w:b/>
          <w:bCs/>
        </w:rPr>
      </w:pPr>
      <w:r>
        <w:rPr>
          <w:b/>
          <w:bCs/>
        </w:rPr>
        <w:t>PHẦN I</w:t>
      </w:r>
      <w:r>
        <w:rPr>
          <w:b/>
          <w:bCs/>
        </w:rPr>
        <w:t>I</w:t>
      </w:r>
      <w:r>
        <w:rPr>
          <w:b/>
          <w:bCs/>
        </w:rPr>
        <w:t xml:space="preserve">: </w:t>
      </w:r>
      <w:r w:rsidR="00A043FB">
        <w:rPr>
          <w:b/>
          <w:bCs/>
        </w:rPr>
        <w:t>QUY TRÌNH ĐƯA, ĐÓN HỌC SINH</w:t>
      </w:r>
    </w:p>
    <w:p w:rsidR="00A043FB" w:rsidRDefault="00A043FB" w:rsidP="00A043FB">
      <w:pPr>
        <w:tabs>
          <w:tab w:val="left" w:pos="990"/>
        </w:tabs>
        <w:spacing w:line="276" w:lineRule="auto"/>
        <w:ind w:firstLine="720"/>
        <w:jc w:val="both"/>
        <w:rPr>
          <w:b/>
          <w:bCs/>
        </w:rPr>
      </w:pPr>
      <w:r>
        <w:rPr>
          <w:b/>
          <w:bCs/>
        </w:rPr>
        <w:t>1</w:t>
      </w:r>
      <w:r w:rsidR="00D712B7">
        <w:rPr>
          <w:b/>
          <w:bCs/>
        </w:rPr>
        <w:t>.</w:t>
      </w:r>
      <w:r>
        <w:rPr>
          <w:b/>
          <w:bCs/>
        </w:rPr>
        <w:t xml:space="preserve"> Đối với trường hợp học sinh được đưa, đón bằng ô tô</w:t>
      </w:r>
      <w:bookmarkStart w:id="0" w:name="_GoBack"/>
      <w:bookmarkEnd w:id="0"/>
    </w:p>
    <w:p w:rsidR="00A043FB" w:rsidRDefault="00A043FB" w:rsidP="00A043FB">
      <w:pPr>
        <w:tabs>
          <w:tab w:val="left" w:pos="990"/>
        </w:tabs>
        <w:spacing w:line="276" w:lineRule="auto"/>
        <w:ind w:firstLine="720"/>
        <w:jc w:val="both"/>
        <w:rPr>
          <w:b/>
          <w:bCs/>
        </w:rPr>
      </w:pPr>
      <w:r>
        <w:rPr>
          <w:bCs/>
        </w:rPr>
        <w:t>- Vệ sinh, khử khuẩn xe trước khi đưa, đón học sinh.</w:t>
      </w:r>
    </w:p>
    <w:p w:rsidR="00A043FB" w:rsidRDefault="00A043FB" w:rsidP="00A043FB">
      <w:pPr>
        <w:tabs>
          <w:tab w:val="left" w:pos="990"/>
        </w:tabs>
        <w:spacing w:line="276" w:lineRule="auto"/>
        <w:ind w:firstLine="720"/>
        <w:jc w:val="both"/>
        <w:rPr>
          <w:bCs/>
        </w:rPr>
      </w:pPr>
      <w:r>
        <w:rPr>
          <w:bCs/>
        </w:rPr>
        <w:t>- Đo thân nhiệt học sinh trước khi lên, xuống xe.</w:t>
      </w:r>
    </w:p>
    <w:p w:rsidR="00A043FB" w:rsidRDefault="00A043FB" w:rsidP="00A043FB">
      <w:pPr>
        <w:tabs>
          <w:tab w:val="left" w:pos="990"/>
        </w:tabs>
        <w:spacing w:line="276" w:lineRule="auto"/>
        <w:ind w:firstLine="720"/>
        <w:jc w:val="both"/>
        <w:rPr>
          <w:bCs/>
          <w:i/>
        </w:rPr>
      </w:pPr>
      <w:r>
        <w:rPr>
          <w:bCs/>
        </w:rPr>
        <w:t xml:space="preserve">- Dừng xe tại khu vực chờ, đón theo quy định </w:t>
      </w:r>
      <w:r>
        <w:rPr>
          <w:bCs/>
          <w:i/>
        </w:rPr>
        <w:t>(do nhà trường, phối hợp Công an xã bố trí cách cổng trường 50 m).</w:t>
      </w:r>
    </w:p>
    <w:p w:rsidR="00A043FB" w:rsidRDefault="00A043FB" w:rsidP="00A043FB">
      <w:pPr>
        <w:tabs>
          <w:tab w:val="left" w:pos="990"/>
        </w:tabs>
        <w:spacing w:line="276" w:lineRule="auto"/>
        <w:ind w:firstLine="720"/>
        <w:jc w:val="both"/>
        <w:rPr>
          <w:bCs/>
          <w:i/>
        </w:rPr>
      </w:pPr>
      <w:r>
        <w:rPr>
          <w:bCs/>
        </w:rPr>
        <w:t xml:space="preserve">- Hướng dẫn học sinh vào trường theo hướng đi, luồng đi theo quy định </w:t>
      </w:r>
      <w:r>
        <w:rPr>
          <w:bCs/>
          <w:i/>
        </w:rPr>
        <w:t>(cổng chính hoặc phụ, luồng đi số…)</w:t>
      </w:r>
    </w:p>
    <w:p w:rsidR="00A043FB" w:rsidRDefault="00A043FB" w:rsidP="00A043FB">
      <w:pPr>
        <w:tabs>
          <w:tab w:val="left" w:pos="990"/>
        </w:tabs>
        <w:spacing w:line="276" w:lineRule="auto"/>
        <w:ind w:firstLine="720"/>
        <w:jc w:val="both"/>
        <w:rPr>
          <w:bCs/>
        </w:rPr>
      </w:pPr>
      <w:r>
        <w:rPr>
          <w:bCs/>
        </w:rPr>
        <w:t xml:space="preserve">- Đo thân nhiệt trước khi vào trường </w:t>
      </w:r>
      <w:r>
        <w:rPr>
          <w:bCs/>
          <w:i/>
        </w:rPr>
        <w:t>(nếu có biểu hiện dịch tễ đưa đến khu vực cách ly y tế để xử lý)</w:t>
      </w:r>
      <w:r>
        <w:rPr>
          <w:bCs/>
        </w:rPr>
        <w:t>.</w:t>
      </w:r>
    </w:p>
    <w:p w:rsidR="00A043FB" w:rsidRDefault="00A043FB" w:rsidP="00A043FB">
      <w:pPr>
        <w:tabs>
          <w:tab w:val="left" w:pos="990"/>
        </w:tabs>
        <w:spacing w:line="276" w:lineRule="auto"/>
        <w:ind w:firstLine="720"/>
        <w:jc w:val="both"/>
        <w:rPr>
          <w:bCs/>
        </w:rPr>
      </w:pPr>
      <w:r>
        <w:rPr>
          <w:bCs/>
        </w:rPr>
        <w:t>- Trả học sinh đúng điểm đưa, đón thống nhất với cha mẹ học sinh.</w:t>
      </w:r>
    </w:p>
    <w:p w:rsidR="00A043FB" w:rsidRDefault="00A043FB" w:rsidP="00A043FB">
      <w:pPr>
        <w:tabs>
          <w:tab w:val="left" w:pos="990"/>
        </w:tabs>
        <w:spacing w:line="276" w:lineRule="auto"/>
        <w:ind w:firstLine="720"/>
        <w:jc w:val="both"/>
        <w:rPr>
          <w:bCs/>
          <w:i/>
        </w:rPr>
      </w:pPr>
      <w:r>
        <w:rPr>
          <w:b/>
          <w:bCs/>
          <w:i/>
        </w:rPr>
        <w:t xml:space="preserve">Lưu ý: </w:t>
      </w:r>
      <w:r>
        <w:rPr>
          <w:bCs/>
          <w:i/>
        </w:rPr>
        <w:t>Yêu cầu lái xe, phụ xe, học sinh đeo khẩu trang trong quá trình đi đến điểm đón và di chuyển trên xe.</w:t>
      </w:r>
    </w:p>
    <w:p w:rsidR="00A043FB" w:rsidRDefault="00A043FB" w:rsidP="00A043FB">
      <w:pPr>
        <w:tabs>
          <w:tab w:val="left" w:pos="990"/>
        </w:tabs>
        <w:spacing w:line="276" w:lineRule="auto"/>
        <w:ind w:firstLine="720"/>
        <w:jc w:val="both"/>
        <w:rPr>
          <w:b/>
          <w:bCs/>
        </w:rPr>
      </w:pPr>
      <w:r>
        <w:rPr>
          <w:b/>
          <w:bCs/>
        </w:rPr>
        <w:t>2</w:t>
      </w:r>
      <w:r w:rsidR="00D712B7">
        <w:rPr>
          <w:b/>
          <w:bCs/>
        </w:rPr>
        <w:t>.</w:t>
      </w:r>
      <w:r>
        <w:rPr>
          <w:b/>
          <w:bCs/>
        </w:rPr>
        <w:t xml:space="preserve"> Đối với trường hợp học sinh được cha mẹ đưa, đón bằng xe máy, xe đạp</w:t>
      </w:r>
    </w:p>
    <w:p w:rsidR="00A043FB" w:rsidRDefault="00A043FB" w:rsidP="00A043FB">
      <w:pPr>
        <w:tabs>
          <w:tab w:val="left" w:pos="990"/>
        </w:tabs>
        <w:spacing w:line="276" w:lineRule="auto"/>
        <w:ind w:firstLine="720"/>
        <w:jc w:val="both"/>
        <w:rPr>
          <w:bCs/>
          <w:i/>
        </w:rPr>
      </w:pPr>
      <w:r>
        <w:rPr>
          <w:bCs/>
        </w:rPr>
        <w:t xml:space="preserve">- Dừng xe tại khu vực đưa, đón học sinh theo quy định </w:t>
      </w:r>
      <w:r>
        <w:rPr>
          <w:bCs/>
          <w:i/>
        </w:rPr>
        <w:t>(do nhà trường phối hợp Công an xã bố trí cách cổng trường 50m).</w:t>
      </w:r>
    </w:p>
    <w:p w:rsidR="00A043FB" w:rsidRDefault="00A043FB" w:rsidP="00A043FB">
      <w:pPr>
        <w:tabs>
          <w:tab w:val="left" w:pos="990"/>
        </w:tabs>
        <w:spacing w:line="276" w:lineRule="auto"/>
        <w:ind w:firstLine="720"/>
        <w:jc w:val="both"/>
        <w:rPr>
          <w:bCs/>
        </w:rPr>
      </w:pPr>
      <w:r>
        <w:rPr>
          <w:bCs/>
        </w:rPr>
        <w:t>- Vào trường/ra khỏi trường theo hướng đi, luồng đi theo quy định.</w:t>
      </w:r>
    </w:p>
    <w:p w:rsidR="00A043FB" w:rsidRDefault="00A043FB" w:rsidP="00A043FB">
      <w:pPr>
        <w:tabs>
          <w:tab w:val="left" w:pos="990"/>
        </w:tabs>
        <w:spacing w:line="276" w:lineRule="auto"/>
        <w:ind w:firstLine="720"/>
        <w:jc w:val="both"/>
        <w:rPr>
          <w:bCs/>
        </w:rPr>
      </w:pPr>
      <w:r>
        <w:rPr>
          <w:bCs/>
        </w:rPr>
        <w:lastRenderedPageBreak/>
        <w:t xml:space="preserve">- Đo thân nhiệt trước khi vào trường </w:t>
      </w:r>
      <w:r>
        <w:rPr>
          <w:bCs/>
          <w:i/>
        </w:rPr>
        <w:t>(nếu có biểu hiện dịch tễ đưa đến khu vực cách ly y tế để xử lý)</w:t>
      </w:r>
      <w:r>
        <w:rPr>
          <w:bCs/>
        </w:rPr>
        <w:t>.</w:t>
      </w:r>
    </w:p>
    <w:p w:rsidR="00A043FB" w:rsidRDefault="00A043FB" w:rsidP="00A043FB">
      <w:pPr>
        <w:tabs>
          <w:tab w:val="left" w:pos="990"/>
        </w:tabs>
        <w:spacing w:line="276" w:lineRule="auto"/>
        <w:ind w:firstLine="720"/>
        <w:jc w:val="both"/>
        <w:rPr>
          <w:bCs/>
        </w:rPr>
      </w:pPr>
      <w:r>
        <w:rPr>
          <w:bCs/>
        </w:rPr>
        <w:t>- Ra về ngay sau khi đưa, đón con em đến trường.</w:t>
      </w:r>
    </w:p>
    <w:p w:rsidR="00A043FB" w:rsidRDefault="00A043FB" w:rsidP="00A043FB">
      <w:pPr>
        <w:tabs>
          <w:tab w:val="left" w:pos="990"/>
        </w:tabs>
        <w:spacing w:line="276" w:lineRule="auto"/>
        <w:ind w:firstLine="720"/>
        <w:jc w:val="both"/>
        <w:rPr>
          <w:b/>
          <w:bCs/>
        </w:rPr>
      </w:pPr>
      <w:r>
        <w:rPr>
          <w:b/>
          <w:bCs/>
        </w:rPr>
        <w:t>3</w:t>
      </w:r>
      <w:r w:rsidR="00D712B7">
        <w:rPr>
          <w:b/>
          <w:bCs/>
        </w:rPr>
        <w:t>.</w:t>
      </w:r>
      <w:r>
        <w:rPr>
          <w:b/>
          <w:bCs/>
        </w:rPr>
        <w:t xml:space="preserve"> Đối với trường hợp học sinh tự đi đến trường</w:t>
      </w:r>
    </w:p>
    <w:p w:rsidR="00A043FB" w:rsidRDefault="00A043FB" w:rsidP="00A043FB">
      <w:pPr>
        <w:tabs>
          <w:tab w:val="left" w:pos="990"/>
        </w:tabs>
        <w:spacing w:line="276" w:lineRule="auto"/>
        <w:ind w:firstLine="720"/>
        <w:jc w:val="both"/>
        <w:rPr>
          <w:bCs/>
        </w:rPr>
      </w:pPr>
      <w:r>
        <w:rPr>
          <w:bCs/>
        </w:rPr>
        <w:t>- Vào trường/ra khỏi trường theo hướng đi, luồng đi đã quy định.</w:t>
      </w:r>
    </w:p>
    <w:p w:rsidR="00A043FB" w:rsidRDefault="00A043FB" w:rsidP="00A043FB">
      <w:pPr>
        <w:tabs>
          <w:tab w:val="left" w:pos="990"/>
        </w:tabs>
        <w:spacing w:line="276" w:lineRule="auto"/>
        <w:ind w:firstLine="720"/>
        <w:jc w:val="both"/>
        <w:rPr>
          <w:bCs/>
        </w:rPr>
      </w:pPr>
      <w:r>
        <w:rPr>
          <w:bCs/>
        </w:rPr>
        <w:t xml:space="preserve">- Đo thân nhiệt trước khi vào trường </w:t>
      </w:r>
      <w:r>
        <w:rPr>
          <w:bCs/>
          <w:i/>
        </w:rPr>
        <w:t>(nếu có biểu hiện dịch tễ đưa đến khu vực cách ly y tế để xử lý)</w:t>
      </w:r>
      <w:r>
        <w:rPr>
          <w:bCs/>
        </w:rPr>
        <w:t>.</w:t>
      </w:r>
    </w:p>
    <w:p w:rsidR="00A043FB" w:rsidRDefault="00A043FB" w:rsidP="00A043FB">
      <w:pPr>
        <w:tabs>
          <w:tab w:val="left" w:pos="990"/>
        </w:tabs>
        <w:spacing w:line="276" w:lineRule="auto"/>
        <w:ind w:firstLine="720"/>
        <w:jc w:val="both"/>
        <w:rPr>
          <w:bCs/>
        </w:rPr>
      </w:pPr>
      <w:r>
        <w:rPr>
          <w:bCs/>
        </w:rPr>
        <w:t>- Học sinh vào lớp ngay sau khi đến trường hoặc ra về ngay sau khi tan học.</w:t>
      </w:r>
    </w:p>
    <w:p w:rsidR="00A043FB" w:rsidRDefault="00A043FB" w:rsidP="00BE2B82">
      <w:pPr>
        <w:spacing w:line="24" w:lineRule="atLeast"/>
        <w:ind w:firstLine="567"/>
        <w:jc w:val="both"/>
        <w:rPr>
          <w:bCs/>
          <w:position w:val="3"/>
          <w:szCs w:val="28"/>
          <w:lang w:val="it-IT"/>
        </w:rPr>
      </w:pPr>
    </w:p>
    <w:sectPr w:rsidR="00A043FB" w:rsidSect="00872A67">
      <w:pgSz w:w="11909" w:h="16834" w:code="9"/>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B1B"/>
    <w:multiLevelType w:val="hybridMultilevel"/>
    <w:tmpl w:val="5E86D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67"/>
    <w:rsid w:val="00115E25"/>
    <w:rsid w:val="00162EF0"/>
    <w:rsid w:val="001F18C5"/>
    <w:rsid w:val="002075A5"/>
    <w:rsid w:val="002108F1"/>
    <w:rsid w:val="0043702A"/>
    <w:rsid w:val="004D1167"/>
    <w:rsid w:val="005E4CD5"/>
    <w:rsid w:val="007D38E2"/>
    <w:rsid w:val="007E4257"/>
    <w:rsid w:val="00872A67"/>
    <w:rsid w:val="008A6988"/>
    <w:rsid w:val="008F3FC6"/>
    <w:rsid w:val="00955E03"/>
    <w:rsid w:val="00A043FB"/>
    <w:rsid w:val="00BC579D"/>
    <w:rsid w:val="00BE2B82"/>
    <w:rsid w:val="00CD490A"/>
    <w:rsid w:val="00CF0B2C"/>
    <w:rsid w:val="00D712B7"/>
    <w:rsid w:val="00F1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1D2C"/>
  <w15:chartTrackingRefBased/>
  <w15:docId w15:val="{D28D6264-ACAD-406A-954A-978D9BA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
    <w:name w:val="Body text_"/>
    <w:basedOn w:val="Phngmcinhcuaoanvn"/>
    <w:link w:val="ThnVnban4"/>
    <w:rsid w:val="00872A67"/>
    <w:rPr>
      <w:rFonts w:eastAsia="Times New Roman" w:cs="Times New Roman"/>
      <w:sz w:val="26"/>
      <w:szCs w:val="26"/>
      <w:shd w:val="clear" w:color="auto" w:fill="FFFFFF"/>
    </w:rPr>
  </w:style>
  <w:style w:type="paragraph" w:customStyle="1" w:styleId="ThnVnban4">
    <w:name w:val="Thân Văn bản4"/>
    <w:basedOn w:val="Binhthng"/>
    <w:link w:val="Bodytext"/>
    <w:rsid w:val="00872A67"/>
    <w:pPr>
      <w:widowControl w:val="0"/>
      <w:shd w:val="clear" w:color="auto" w:fill="FFFFFF"/>
      <w:spacing w:after="0" w:line="302" w:lineRule="exact"/>
      <w:jc w:val="both"/>
    </w:pPr>
    <w:rPr>
      <w:rFonts w:eastAsia="Times New Roman" w:cs="Times New Roman"/>
      <w:sz w:val="26"/>
      <w:szCs w:val="26"/>
    </w:rPr>
  </w:style>
  <w:style w:type="table" w:styleId="LiBang">
    <w:name w:val="Table Grid"/>
    <w:basedOn w:val="BangThngthng"/>
    <w:uiPriority w:val="39"/>
    <w:rsid w:val="007E4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480</Words>
  <Characters>2739</Characters>
  <Application>Microsoft Office Word</Application>
  <DocSecurity>0</DocSecurity>
  <Lines>22</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2021-11-04T09:28:00Z</dcterms:created>
  <dcterms:modified xsi:type="dcterms:W3CDTF">2021-11-05T05:03:00Z</dcterms:modified>
</cp:coreProperties>
</file>